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E11" w:rsidRPr="00AA0E11" w:rsidRDefault="00AA0E11" w:rsidP="00AA0E11">
      <w:pPr>
        <w:widowControl/>
        <w:shd w:val="clear" w:color="auto" w:fill="FFFFFF"/>
        <w:spacing w:line="480" w:lineRule="auto"/>
        <w:outlineLvl w:val="1"/>
        <w:rPr>
          <w:rFonts w:ascii="微软雅黑" w:eastAsia="微软雅黑" w:hAnsi="微软雅黑" w:cs="宋体" w:hint="eastAsia"/>
          <w:b/>
          <w:bCs/>
          <w:kern w:val="36"/>
          <w:sz w:val="28"/>
          <w:szCs w:val="28"/>
        </w:rPr>
      </w:pPr>
      <w:r w:rsidRPr="00AA0E11">
        <w:rPr>
          <w:rFonts w:ascii="微软雅黑" w:eastAsia="微软雅黑" w:hAnsi="微软雅黑" w:cs="宋体" w:hint="eastAsia"/>
          <w:b/>
          <w:bCs/>
          <w:kern w:val="36"/>
          <w:sz w:val="28"/>
          <w:szCs w:val="28"/>
        </w:rPr>
        <w:t>医学科学部关于受理2017年度应急管理项目申请的通知</w:t>
      </w:r>
    </w:p>
    <w:p w:rsidR="00AA0E11" w:rsidRPr="00AA0E11" w:rsidRDefault="00AA0E11" w:rsidP="00AA0E11">
      <w:pPr>
        <w:widowControl/>
        <w:shd w:val="clear" w:color="auto" w:fill="FFFFFF"/>
        <w:spacing w:line="360" w:lineRule="atLeast"/>
        <w:rPr>
          <w:rFonts w:ascii="宋体" w:eastAsia="宋体" w:hAnsi="宋体" w:cs="宋体" w:hint="eastAsia"/>
          <w:kern w:val="0"/>
          <w:sz w:val="28"/>
          <w:szCs w:val="28"/>
        </w:rPr>
      </w:pPr>
      <w:r w:rsidRPr="00AA0E11">
        <w:rPr>
          <w:rFonts w:ascii="宋体" w:eastAsia="宋体" w:hAnsi="宋体" w:cs="宋体" w:hint="eastAsia"/>
          <w:kern w:val="0"/>
          <w:sz w:val="28"/>
          <w:szCs w:val="28"/>
        </w:rPr>
        <w:t>日期 2017-09-30　 来源：　 作者：　 【</w:t>
      </w:r>
      <w:hyperlink r:id="rId5" w:history="1">
        <w:r w:rsidRPr="00AA0E11">
          <w:rPr>
            <w:rFonts w:ascii="微软雅黑" w:eastAsia="微软雅黑" w:hAnsi="微软雅黑" w:cs="宋体"/>
            <w:color w:val="333333"/>
            <w:kern w:val="0"/>
            <w:sz w:val="28"/>
            <w:szCs w:val="28"/>
          </w:rPr>
          <w:t>大</w:t>
        </w:r>
      </w:hyperlink>
      <w:r w:rsidRPr="00AA0E11">
        <w:rPr>
          <w:rFonts w:ascii="宋体" w:eastAsia="宋体" w:hAnsi="宋体" w:cs="宋体" w:hint="eastAsia"/>
          <w:kern w:val="0"/>
          <w:sz w:val="28"/>
          <w:szCs w:val="28"/>
        </w:rPr>
        <w:t xml:space="preserve"> </w:t>
      </w:r>
      <w:hyperlink r:id="rId6" w:history="1">
        <w:r w:rsidRPr="00AA0E11">
          <w:rPr>
            <w:rFonts w:ascii="微软雅黑" w:eastAsia="微软雅黑" w:hAnsi="微软雅黑" w:cs="宋体"/>
            <w:color w:val="333333"/>
            <w:kern w:val="0"/>
            <w:sz w:val="28"/>
            <w:szCs w:val="28"/>
          </w:rPr>
          <w:t>中</w:t>
        </w:r>
      </w:hyperlink>
      <w:r w:rsidRPr="00AA0E11">
        <w:rPr>
          <w:rFonts w:ascii="宋体" w:eastAsia="宋体" w:hAnsi="宋体" w:cs="宋体" w:hint="eastAsia"/>
          <w:kern w:val="0"/>
          <w:sz w:val="28"/>
          <w:szCs w:val="28"/>
        </w:rPr>
        <w:t xml:space="preserve"> </w:t>
      </w:r>
      <w:hyperlink r:id="rId7" w:history="1">
        <w:r w:rsidRPr="00AA0E11">
          <w:rPr>
            <w:rFonts w:ascii="微软雅黑" w:eastAsia="微软雅黑" w:hAnsi="微软雅黑" w:cs="宋体"/>
            <w:color w:val="333333"/>
            <w:kern w:val="0"/>
            <w:sz w:val="28"/>
            <w:szCs w:val="28"/>
          </w:rPr>
          <w:t>小</w:t>
        </w:r>
      </w:hyperlink>
      <w:r w:rsidRPr="00AA0E11">
        <w:rPr>
          <w:rFonts w:ascii="宋体" w:eastAsia="宋体" w:hAnsi="宋体" w:cs="宋体" w:hint="eastAsia"/>
          <w:kern w:val="0"/>
          <w:sz w:val="28"/>
          <w:szCs w:val="28"/>
        </w:rPr>
        <w:t>】　 【</w:t>
      </w:r>
      <w:hyperlink r:id="rId8" w:history="1">
        <w:r w:rsidRPr="00AA0E11">
          <w:rPr>
            <w:rFonts w:ascii="微软雅黑" w:eastAsia="微软雅黑" w:hAnsi="微软雅黑" w:cs="宋体"/>
            <w:color w:val="333333"/>
            <w:kern w:val="0"/>
            <w:sz w:val="28"/>
            <w:szCs w:val="28"/>
          </w:rPr>
          <w:t>打印</w:t>
        </w:r>
      </w:hyperlink>
      <w:r w:rsidRPr="00AA0E11">
        <w:rPr>
          <w:rFonts w:ascii="宋体" w:eastAsia="宋体" w:hAnsi="宋体" w:cs="宋体" w:hint="eastAsia"/>
          <w:kern w:val="0"/>
          <w:sz w:val="28"/>
          <w:szCs w:val="28"/>
        </w:rPr>
        <w:t>】　 【</w:t>
      </w:r>
      <w:hyperlink r:id="rId9" w:history="1">
        <w:r w:rsidRPr="00AA0E11">
          <w:rPr>
            <w:rFonts w:ascii="微软雅黑" w:eastAsia="微软雅黑" w:hAnsi="微软雅黑" w:cs="宋体"/>
            <w:color w:val="333333"/>
            <w:kern w:val="0"/>
            <w:sz w:val="28"/>
            <w:szCs w:val="28"/>
          </w:rPr>
          <w:t>关闭</w:t>
        </w:r>
      </w:hyperlink>
      <w:r w:rsidRPr="00AA0E11">
        <w:rPr>
          <w:rFonts w:ascii="宋体" w:eastAsia="宋体" w:hAnsi="宋体" w:cs="宋体" w:hint="eastAsia"/>
          <w:kern w:val="0"/>
          <w:sz w:val="28"/>
          <w:szCs w:val="28"/>
        </w:rPr>
        <w:t>】</w:t>
      </w:r>
    </w:p>
    <w:tbl>
      <w:tblPr>
        <w:tblW w:w="5000" w:type="pct"/>
        <w:tblCellSpacing w:w="0" w:type="dxa"/>
        <w:tblCellMar>
          <w:left w:w="0" w:type="dxa"/>
          <w:right w:w="0" w:type="dxa"/>
        </w:tblCellMar>
        <w:tblLook w:val="04A0" w:firstRow="1" w:lastRow="0" w:firstColumn="1" w:lastColumn="0" w:noHBand="0" w:noVBand="1"/>
      </w:tblPr>
      <w:tblGrid>
        <w:gridCol w:w="8306"/>
      </w:tblGrid>
      <w:tr w:rsidR="00AA0E11" w:rsidRPr="00AA0E11" w:rsidTr="00AA0E11">
        <w:trPr>
          <w:trHeight w:val="150"/>
          <w:tblCellSpacing w:w="0" w:type="dxa"/>
        </w:trPr>
        <w:tc>
          <w:tcPr>
            <w:tcW w:w="0" w:type="auto"/>
            <w:vAlign w:val="center"/>
            <w:hideMark/>
          </w:tcPr>
          <w:p w:rsidR="00AA0E11" w:rsidRPr="00AA0E11" w:rsidRDefault="00AA0E11" w:rsidP="00AA0E11">
            <w:pPr>
              <w:widowControl/>
              <w:spacing w:line="360" w:lineRule="atLeast"/>
              <w:rPr>
                <w:rFonts w:ascii="宋体" w:eastAsia="宋体" w:hAnsi="宋体" w:cs="宋体"/>
                <w:kern w:val="0"/>
                <w:sz w:val="28"/>
                <w:szCs w:val="28"/>
              </w:rPr>
            </w:pPr>
          </w:p>
        </w:tc>
      </w:tr>
      <w:tr w:rsidR="00AA0E11" w:rsidRPr="00AA0E11" w:rsidTr="00AA0E11">
        <w:trPr>
          <w:tblCellSpacing w:w="0" w:type="dxa"/>
        </w:trPr>
        <w:tc>
          <w:tcPr>
            <w:tcW w:w="0" w:type="auto"/>
            <w:vAlign w:val="center"/>
            <w:hideMark/>
          </w:tcPr>
          <w:p w:rsidR="00AA0E11" w:rsidRPr="00AA0E11" w:rsidRDefault="00AA0E11" w:rsidP="00AA0E11">
            <w:pPr>
              <w:widowControl/>
              <w:spacing w:line="360" w:lineRule="atLeast"/>
              <w:jc w:val="center"/>
              <w:rPr>
                <w:rFonts w:ascii="宋体" w:eastAsia="宋体" w:hAnsi="宋体" w:cs="宋体"/>
                <w:kern w:val="0"/>
                <w:sz w:val="28"/>
                <w:szCs w:val="28"/>
              </w:rPr>
            </w:pPr>
          </w:p>
        </w:tc>
      </w:tr>
    </w:tbl>
    <w:p w:rsidR="00AA0E11" w:rsidRPr="00AA0E11" w:rsidRDefault="00AA0E11" w:rsidP="00AA0E11">
      <w:pPr>
        <w:widowControl/>
        <w:shd w:val="clear" w:color="auto" w:fill="FFFFFF"/>
        <w:spacing w:line="360" w:lineRule="atLeast"/>
        <w:rPr>
          <w:rFonts w:ascii="宋体" w:eastAsia="宋体" w:hAnsi="宋体" w:cs="宋体" w:hint="eastAsia"/>
          <w:kern w:val="0"/>
          <w:sz w:val="28"/>
          <w:szCs w:val="28"/>
        </w:rPr>
      </w:pPr>
      <w:r w:rsidRPr="00AA0E11">
        <w:rPr>
          <w:rFonts w:ascii="宋体" w:eastAsia="宋体" w:hAnsi="宋体" w:cs="宋体" w:hint="eastAsia"/>
          <w:kern w:val="0"/>
          <w:sz w:val="28"/>
          <w:szCs w:val="28"/>
        </w:rPr>
        <w:br/>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为了落实国家创新驱动发展战略，推进军民融合国家战略体系构建和海洋强国建设，以及落实人口健康和计划生育政策，促进儿童健康医学研究，医学科学部针对特种医学、海洋药物、胎儿发育与产前诊断以及新生儿相关疾病等领域的科学问题，发布2017年度科学部应急管理项目指南，请申请人及依托单位按项目指南中所述的要求和注意事项申报。</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w:t>
      </w:r>
      <w:r w:rsidRPr="00AA0E11">
        <w:rPr>
          <w:rFonts w:ascii="微软雅黑" w:eastAsia="微软雅黑" w:hAnsi="微软雅黑" w:cs="宋体" w:hint="eastAsia"/>
          <w:b/>
          <w:bCs/>
          <w:kern w:val="0"/>
          <w:sz w:val="28"/>
          <w:szCs w:val="28"/>
        </w:rPr>
        <w:t>一、2017年度资助研究方向</w:t>
      </w:r>
      <w:r w:rsidRPr="00AA0E11">
        <w:rPr>
          <w:rFonts w:ascii="微软雅黑" w:eastAsia="微软雅黑" w:hAnsi="微软雅黑" w:cs="宋体" w:hint="eastAsia"/>
          <w:kern w:val="0"/>
          <w:sz w:val="28"/>
          <w:szCs w:val="28"/>
        </w:rPr>
        <w:t>：</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1. 特种医学领域（H2101）：航空航天、航海潜水、高原极地等特殊环境或极端环境下机体的生理或病理生理现象解析及所致疾病防治的相关研究；在上述领域应用物理学、化学、生物学、信息科学以及现代工程技术等，开展特种医学与药学、影像医学、生物医学工程及其他自然科学的多学科交叉研究。围绕特殊或极端环境下的特种医学问题开展深入系统的研究，探索特殊环境条件下维护和增强机体功能的新技术和新方法。</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lastRenderedPageBreak/>
        <w:t xml:space="preserve">　　2. 海洋药物领域（H3005）：针对海洋来源具有潜在药用活性物质的发现、确证、制备、</w:t>
      </w:r>
      <w:proofErr w:type="gramStart"/>
      <w:r w:rsidRPr="00AA0E11">
        <w:rPr>
          <w:rFonts w:ascii="微软雅黑" w:eastAsia="微软雅黑" w:hAnsi="微软雅黑" w:cs="宋体" w:hint="eastAsia"/>
          <w:kern w:val="0"/>
          <w:sz w:val="28"/>
          <w:szCs w:val="28"/>
        </w:rPr>
        <w:t>构效关系</w:t>
      </w:r>
      <w:proofErr w:type="gramEnd"/>
      <w:r w:rsidRPr="00AA0E11">
        <w:rPr>
          <w:rFonts w:ascii="微软雅黑" w:eastAsia="微软雅黑" w:hAnsi="微软雅黑" w:cs="宋体" w:hint="eastAsia"/>
          <w:kern w:val="0"/>
          <w:sz w:val="28"/>
          <w:szCs w:val="28"/>
        </w:rPr>
        <w:t>、结构优化、作用机制开展研究。鼓励对稀有海洋生物和深海微生物进行学科交叉性探索研究。</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3. 胎儿发育与产前诊断（H0419）以及新生儿相关疾病领域（H0422）：针对胎盘与胎儿发育、胎儿各器官系统的发育及异常、胎儿发育与营养/代谢/环境因素、胎儿行为和生物节律、胎儿的产前诊断等开展研究，鼓励针对胎儿各器官系统的正常发生发育及异常改变的机制研究以及各种先天性缺陷的早期诊断与治疗研究；针对新生儿各器官系统的发育及异常、新生儿遗传/营养/代谢性疾病、新生儿感染性疾病、新生儿危重症等，鼓励开展新生儿循环系统疾病、消化系统疾病、遗传性代谢病、感染性疾病以及新生儿营养等的研究，鼓励对新生儿危重症的救治、新生儿慢性脏器损伤性疾病的诊断与治疗等的相关研究。</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w:t>
      </w:r>
      <w:r w:rsidRPr="00AA0E11">
        <w:rPr>
          <w:rFonts w:ascii="微软雅黑" w:eastAsia="微软雅黑" w:hAnsi="微软雅黑" w:cs="宋体" w:hint="eastAsia"/>
          <w:b/>
          <w:bCs/>
          <w:kern w:val="0"/>
          <w:sz w:val="28"/>
          <w:szCs w:val="28"/>
        </w:rPr>
        <w:t>二、2017年度资助计划</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2017年度医学科学部应急管理项目资助期限为1年期（资助期限为2018年1月1日-2018年12月31日），资助直接费用为20-30万元/项左右，计划资助80项左右。</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w:t>
      </w:r>
      <w:r w:rsidRPr="00AA0E11">
        <w:rPr>
          <w:rFonts w:ascii="微软雅黑" w:eastAsia="微软雅黑" w:hAnsi="微软雅黑" w:cs="宋体" w:hint="eastAsia"/>
          <w:b/>
          <w:bCs/>
          <w:kern w:val="0"/>
          <w:sz w:val="28"/>
          <w:szCs w:val="28"/>
        </w:rPr>
        <w:t>三、申报要求及注意事项</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（一）申请资格</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1. 具有承担基础研究课题或者其他从事基础研究的经历；</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lastRenderedPageBreak/>
        <w:t xml:space="preserve">　　2. 具有高级专业技术职务（职称）或者具有博士学位，或者有两名与其研究领域相同、具有高级专业技术职务（职称）的科学技术人员推荐。</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3. 已获得2017年度国家自然科学基金项目（所有项目类型）资助的项目负责人不得申请。</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（二）限项规定</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本应急管理项目不受高级专业技术职务（职称）申请和承担项目总数不超过3项的限制。</w:t>
      </w:r>
      <w:bookmarkStart w:id="0" w:name="_GoBack"/>
      <w:bookmarkEnd w:id="0"/>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（三）申请注意事项</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1. 申请书中的资助类别选择“应急管理项目”，亚类说明选择“科学部综合管理项目”，附注说明选择“研究项目”，申请代码特种医学领域选择H2101。海洋药物领域选择H3005，胎儿发育与产前诊断选择H0419、新生儿相关疾病选择H0422，以上选择不准确或未选择的项目申请将不予受理。</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2. 《2017年度国家自然科学基金项目指南》医学科学部总论部分“申请人需注意的问题和相关事项”亦适用于本应急管理项目。</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3. 申请人应当认真阅读《2017年度国家自然科学基金项目指南》中预算编报须知的内容，严格按照《国家自然科学基金资助项目资金管理办法》、《关于国家自然科学基金资助项目资金管理有关问题的补充通知》（财科教〔2016〕19号）以及《国家自然科学基金项目</w:t>
      </w:r>
      <w:r w:rsidRPr="00AA0E11">
        <w:rPr>
          <w:rFonts w:ascii="微软雅黑" w:eastAsia="微软雅黑" w:hAnsi="微软雅黑" w:cs="宋体" w:hint="eastAsia"/>
          <w:kern w:val="0"/>
          <w:sz w:val="28"/>
          <w:szCs w:val="28"/>
        </w:rPr>
        <w:lastRenderedPageBreak/>
        <w:t>资金预算表编制说明》的要求，认真如实编报《国家自然科学基金项目资金预算表》。</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4. 申请人完成申请书撰写后，在线提交电子申请书及附件材料，下载打印最终PDF版本申请书，并保证纸质申请书与电子版内容一致。</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5. 申请人应及时向依托单位提交签字后的纸质申请书原件以及其他附件材料。</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6. 依托单位应对本单位申请人所提交申请材料的真实性、完整性和合</w:t>
      </w:r>
      <w:proofErr w:type="gramStart"/>
      <w:r w:rsidRPr="00AA0E11">
        <w:rPr>
          <w:rFonts w:ascii="微软雅黑" w:eastAsia="微软雅黑" w:hAnsi="微软雅黑" w:cs="宋体" w:hint="eastAsia"/>
          <w:kern w:val="0"/>
          <w:sz w:val="28"/>
          <w:szCs w:val="28"/>
        </w:rPr>
        <w:t>规</w:t>
      </w:r>
      <w:proofErr w:type="gramEnd"/>
      <w:r w:rsidRPr="00AA0E11">
        <w:rPr>
          <w:rFonts w:ascii="微软雅黑" w:eastAsia="微软雅黑" w:hAnsi="微软雅黑" w:cs="宋体" w:hint="eastAsia"/>
          <w:kern w:val="0"/>
          <w:sz w:val="28"/>
          <w:szCs w:val="28"/>
        </w:rPr>
        <w:t>性进行审核；对申请人申报预算的目标相关性、政策相符性和经济合理性进行审核，并在规定时间内将申请材料报送国家自然科学基金委员会。具体要求如下：</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（1）应在规定的项目申请截止日期（2017年10月30日16时）前提交本单位电子版申请书及附件材料，并统一报送经依托单位及合作单位签字盖章后的纸质申请书原件（一式一份）及要求报送的纸质附件材料。</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（2）提交电子版申请书时，应通过信息系统进行确认。</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（3）报送纸质申请材料时，还应包括本单位公函和申请项目清单，材料不完整的不予接收。</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（4）可将纸质申请材料直接送达或邮寄至国家自然科学基金委员会项目材料接收工作组。采用邮寄方式的，请在项目申请截止时间</w:t>
      </w:r>
      <w:r w:rsidRPr="00AA0E11">
        <w:rPr>
          <w:rFonts w:ascii="微软雅黑" w:eastAsia="微软雅黑" w:hAnsi="微软雅黑" w:cs="宋体" w:hint="eastAsia"/>
          <w:kern w:val="0"/>
          <w:sz w:val="28"/>
          <w:szCs w:val="28"/>
        </w:rPr>
        <w:lastRenderedPageBreak/>
        <w:t>前（以发信邮戳日期为准）以快递方式邮寄，以免延误申请，并在信封左下角注明“医学科学部应急管理项目申请材料”。</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7. 申请书由国家自然科学基金委员会项目材料接收工作组负责接收，材料接收工作组联系方式如下：</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通讯地址：北京市海淀区双清路83号国家自然科学基金委员会项目材料接收工作组（行政楼101房间）</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邮政编码：100085</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联系电话：010-62328591</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8. 医学科学部应急管理项目联系方式：</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国家自然科学基金委员会医学科学部综合处</w:t>
      </w:r>
    </w:p>
    <w:p w:rsidR="00AA0E11" w:rsidRPr="00AA0E11" w:rsidRDefault="00AA0E11" w:rsidP="00AA0E11">
      <w:pPr>
        <w:widowControl/>
        <w:shd w:val="clear" w:color="auto" w:fill="FFFFFF"/>
        <w:spacing w:before="150" w:after="150" w:line="480" w:lineRule="auto"/>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 xml:space="preserve">　　联系电话：010-62328552</w:t>
      </w:r>
    </w:p>
    <w:p w:rsidR="00AA0E11" w:rsidRPr="00AA0E11" w:rsidRDefault="00AA0E11" w:rsidP="00AA0E11">
      <w:pPr>
        <w:widowControl/>
        <w:shd w:val="clear" w:color="auto" w:fill="FFFFFF"/>
        <w:spacing w:before="150" w:after="150" w:line="480" w:lineRule="auto"/>
        <w:jc w:val="right"/>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国家自然科学基金委员会医学科学部</w:t>
      </w:r>
    </w:p>
    <w:p w:rsidR="00AA0E11" w:rsidRPr="00AA0E11" w:rsidRDefault="00AA0E11" w:rsidP="00AA0E11">
      <w:pPr>
        <w:widowControl/>
        <w:shd w:val="clear" w:color="auto" w:fill="FFFFFF"/>
        <w:spacing w:before="150" w:after="150" w:line="480" w:lineRule="auto"/>
        <w:jc w:val="right"/>
        <w:rPr>
          <w:rFonts w:ascii="微软雅黑" w:eastAsia="微软雅黑" w:hAnsi="微软雅黑" w:cs="宋体" w:hint="eastAsia"/>
          <w:kern w:val="0"/>
          <w:sz w:val="28"/>
          <w:szCs w:val="28"/>
        </w:rPr>
      </w:pPr>
      <w:r w:rsidRPr="00AA0E11">
        <w:rPr>
          <w:rFonts w:ascii="微软雅黑" w:eastAsia="微软雅黑" w:hAnsi="微软雅黑" w:cs="宋体" w:hint="eastAsia"/>
          <w:kern w:val="0"/>
          <w:sz w:val="28"/>
          <w:szCs w:val="28"/>
        </w:rPr>
        <w:t>2017年9月30日</w:t>
      </w:r>
    </w:p>
    <w:p w:rsidR="007C2BE5" w:rsidRPr="00AA0E11" w:rsidRDefault="007C2BE5">
      <w:pPr>
        <w:rPr>
          <w:sz w:val="28"/>
          <w:szCs w:val="28"/>
        </w:rPr>
      </w:pPr>
    </w:p>
    <w:sectPr w:rsidR="007C2BE5" w:rsidRPr="00AA0E1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E11"/>
    <w:rsid w:val="007C2BE5"/>
    <w:rsid w:val="00AA0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A0E11"/>
    <w:rPr>
      <w:rFonts w:ascii="微软雅黑" w:eastAsia="微软雅黑" w:hAnsi="微软雅黑" w:hint="eastAsia"/>
      <w:strike w:val="0"/>
      <w:dstrike w:val="0"/>
      <w:color w:val="333333"/>
      <w:u w:val="none"/>
      <w:effect w:val="none"/>
    </w:rPr>
  </w:style>
  <w:style w:type="character" w:customStyle="1" w:styleId="normal105">
    <w:name w:val="normal105"/>
    <w:basedOn w:val="a0"/>
    <w:rsid w:val="00AA0E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A0E11"/>
    <w:rPr>
      <w:rFonts w:ascii="微软雅黑" w:eastAsia="微软雅黑" w:hAnsi="微软雅黑" w:hint="eastAsia"/>
      <w:strike w:val="0"/>
      <w:dstrike w:val="0"/>
      <w:color w:val="333333"/>
      <w:u w:val="none"/>
      <w:effect w:val="none"/>
    </w:rPr>
  </w:style>
  <w:style w:type="character" w:customStyle="1" w:styleId="normal105">
    <w:name w:val="normal105"/>
    <w:basedOn w:val="a0"/>
    <w:rsid w:val="00AA0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721995">
      <w:bodyDiv w:val="1"/>
      <w:marLeft w:val="0"/>
      <w:marRight w:val="0"/>
      <w:marTop w:val="0"/>
      <w:marBottom w:val="0"/>
      <w:divBdr>
        <w:top w:val="none" w:sz="0" w:space="0" w:color="auto"/>
        <w:left w:val="none" w:sz="0" w:space="0" w:color="auto"/>
        <w:bottom w:val="none" w:sz="0" w:space="0" w:color="auto"/>
        <w:right w:val="none" w:sz="0" w:space="0" w:color="auto"/>
      </w:divBdr>
      <w:divsChild>
        <w:div w:id="595358204">
          <w:marLeft w:val="0"/>
          <w:marRight w:val="0"/>
          <w:marTop w:val="0"/>
          <w:marBottom w:val="0"/>
          <w:divBdr>
            <w:top w:val="none" w:sz="0" w:space="0" w:color="auto"/>
            <w:left w:val="none" w:sz="0" w:space="0" w:color="auto"/>
            <w:bottom w:val="none" w:sz="0" w:space="0" w:color="auto"/>
            <w:right w:val="none" w:sz="0" w:space="0" w:color="auto"/>
          </w:divBdr>
          <w:divsChild>
            <w:div w:id="1328315852">
              <w:marLeft w:val="0"/>
              <w:marRight w:val="0"/>
              <w:marTop w:val="0"/>
              <w:marBottom w:val="0"/>
              <w:divBdr>
                <w:top w:val="none" w:sz="0" w:space="0" w:color="auto"/>
                <w:left w:val="none" w:sz="0" w:space="0" w:color="auto"/>
                <w:bottom w:val="none" w:sz="0" w:space="0" w:color="auto"/>
                <w:right w:val="none" w:sz="0" w:space="0" w:color="auto"/>
              </w:divBdr>
              <w:divsChild>
                <w:div w:id="1009455104">
                  <w:marLeft w:val="0"/>
                  <w:marRight w:val="0"/>
                  <w:marTop w:val="0"/>
                  <w:marBottom w:val="0"/>
                  <w:divBdr>
                    <w:top w:val="none" w:sz="0" w:space="0" w:color="auto"/>
                    <w:left w:val="none" w:sz="0" w:space="0" w:color="auto"/>
                    <w:bottom w:val="none" w:sz="0" w:space="0" w:color="auto"/>
                    <w:right w:val="none" w:sz="0" w:space="0" w:color="auto"/>
                  </w:divBdr>
                  <w:divsChild>
                    <w:div w:id="255752382">
                      <w:marLeft w:val="0"/>
                      <w:marRight w:val="0"/>
                      <w:marTop w:val="0"/>
                      <w:marBottom w:val="0"/>
                      <w:divBdr>
                        <w:top w:val="none" w:sz="0" w:space="0" w:color="auto"/>
                        <w:left w:val="none" w:sz="0" w:space="0" w:color="auto"/>
                        <w:bottom w:val="none" w:sz="0" w:space="0" w:color="auto"/>
                        <w:right w:val="none" w:sz="0" w:space="0" w:color="auto"/>
                      </w:divBdr>
                      <w:divsChild>
                        <w:div w:id="369959506">
                          <w:marLeft w:val="0"/>
                          <w:marRight w:val="0"/>
                          <w:marTop w:val="0"/>
                          <w:marBottom w:val="0"/>
                          <w:divBdr>
                            <w:top w:val="none" w:sz="0" w:space="0" w:color="auto"/>
                            <w:left w:val="none" w:sz="0" w:space="0" w:color="auto"/>
                            <w:bottom w:val="none" w:sz="0" w:space="0" w:color="auto"/>
                            <w:right w:val="none" w:sz="0" w:space="0" w:color="auto"/>
                          </w:divBdr>
                          <w:divsChild>
                            <w:div w:id="1421945662">
                              <w:marLeft w:val="0"/>
                              <w:marRight w:val="0"/>
                              <w:marTop w:val="0"/>
                              <w:marBottom w:val="0"/>
                              <w:divBdr>
                                <w:top w:val="none" w:sz="0" w:space="0" w:color="auto"/>
                                <w:left w:val="none" w:sz="0" w:space="0" w:color="auto"/>
                                <w:bottom w:val="none" w:sz="0" w:space="0" w:color="auto"/>
                                <w:right w:val="none" w:sz="0" w:space="0" w:color="auto"/>
                              </w:divBdr>
                            </w:div>
                            <w:div w:id="293100782">
                              <w:marLeft w:val="0"/>
                              <w:marRight w:val="0"/>
                              <w:marTop w:val="0"/>
                              <w:marBottom w:val="0"/>
                              <w:divBdr>
                                <w:top w:val="none" w:sz="0" w:space="0" w:color="auto"/>
                                <w:left w:val="none" w:sz="0" w:space="0" w:color="auto"/>
                                <w:bottom w:val="none" w:sz="0" w:space="0" w:color="auto"/>
                                <w:right w:val="none" w:sz="0" w:space="0" w:color="auto"/>
                              </w:divBdr>
                            </w:div>
                            <w:div w:id="19107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print()" TargetMode="External"/><Relationship Id="rId3" Type="http://schemas.openxmlformats.org/officeDocument/2006/relationships/settings" Target="settings.xml"/><Relationship Id="rId7" Type="http://schemas.openxmlformats.org/officeDocument/2006/relationships/hyperlink" Target="javascript:doZoom(12)"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javascript:doZoom(14)" TargetMode="External"/><Relationship Id="rId11" Type="http://schemas.openxmlformats.org/officeDocument/2006/relationships/theme" Target="theme/theme1.xml"/><Relationship Id="rId5" Type="http://schemas.openxmlformats.org/officeDocument/2006/relationships/hyperlink" Target="javascript:doZoom(16)"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javascript:clos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363</Words>
  <Characters>2073</Characters>
  <Application>Microsoft Office Word</Application>
  <DocSecurity>0</DocSecurity>
  <Lines>17</Lines>
  <Paragraphs>4</Paragraphs>
  <ScaleCrop>false</ScaleCrop>
  <Company>china</Company>
  <LinksUpToDate>false</LinksUpToDate>
  <CharactersWithSpaces>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李元杰</dc:creator>
  <cp:lastModifiedBy>李元杰</cp:lastModifiedBy>
  <cp:revision>1</cp:revision>
  <dcterms:created xsi:type="dcterms:W3CDTF">2017-10-17T06:36:00Z</dcterms:created>
  <dcterms:modified xsi:type="dcterms:W3CDTF">2017-10-17T06:37:00Z</dcterms:modified>
</cp:coreProperties>
</file>