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 w:ascii="仿宋_GB2312" w:eastAsia="仿宋_GB2312" w:cs="仿宋_GB2312"/>
          <w:sz w:val="32"/>
          <w:szCs w:val="32"/>
        </w:rPr>
        <w:t>宁医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宣</w:t>
      </w:r>
      <w:r>
        <w:rPr>
          <w:rFonts w:hint="eastAsia" w:ascii="仿宋_GB2312" w:eastAsia="仿宋_GB2312" w:cs="仿宋_GB2312"/>
          <w:sz w:val="32"/>
          <w:szCs w:val="32"/>
        </w:rPr>
        <w:t>字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〔</w:t>
      </w:r>
      <w:r>
        <w:rPr>
          <w:rFonts w:ascii="仿宋_GB2312" w:eastAsia="仿宋_GB2312" w:cs="仿宋_GB2312"/>
          <w:sz w:val="32"/>
          <w:szCs w:val="32"/>
        </w:rPr>
        <w:t>2017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〕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号</w:t>
      </w:r>
      <w:r>
        <w:rPr>
          <w:rFonts w:ascii="宋体"/>
          <w:b/>
          <w:bCs/>
          <w:sz w:val="36"/>
          <w:szCs w:val="36"/>
        </w:rPr>
        <w:pict>
          <v:shape id="_x0000_s2051" o:spid="_x0000_s2051" o:spt="136" type="#_x0000_t136" style="position:absolute;left:0pt;margin-left:7.25pt;margin-top:14.55pt;height:46.8pt;width:385.8pt;mso-wrap-distance-bottom:0pt;mso-wrap-distance-left:9pt;mso-wrap-distance-right:9pt;mso-wrap-distance-top:0pt;z-index:251658240;mso-width-relative:page;mso-height-relative:page;" fillcolor="#FF0000" filled="t" stroked="t" coordsize="21600,21600" adj="10800">
            <v:path/>
            <v:fill on="t" color2="#FFFFFF" focussize="0,0"/>
            <v:stroke color="#FF0000"/>
            <v:imagedata o:title=""/>
            <o:lock v:ext="edit" aspectratio="f"/>
            <v:textpath on="t" fitshape="t" fitpath="t" trim="t" xscale="f" string="中共宁夏医科大学委员会宣传部" style="font-family:宋体;font-size:36pt;font-weight:bold;v-text-align:center;"/>
            <w10:wrap type="square"/>
          </v:shape>
        </w:pict>
      </w:r>
    </w:p>
    <w:p>
      <w:pPr>
        <w:pStyle w:val="4"/>
        <w:shd w:val="clear" w:color="auto" w:fill="FFFFFF"/>
        <w:spacing w:before="0" w:beforeAutospacing="0" w:afterLines="100" w:afterAutospacing="0" w:line="520" w:lineRule="exact"/>
        <w:jc w:val="center"/>
        <w:rPr>
          <w:rFonts w:hint="eastAsia" w:ascii="华文中宋" w:hAnsi="华文中宋" w:eastAsia="华文中宋"/>
          <w:b/>
          <w:color w:val="2B2B2B"/>
          <w:sz w:val="44"/>
          <w:szCs w:val="44"/>
        </w:rPr>
      </w:pPr>
      <w:r>
        <w:pict>
          <v:line id="_x0000_s2054" o:spid="_x0000_s2054" o:spt="20" style="position:absolute;left:0pt;flip:y;margin-left:-25.55pt;margin-top:5.55pt;height:0pt;width:468.15pt;z-index:251659264;mso-width-relative:page;mso-height-relative:page;" stroked="t" coordsize="21600,21600">
            <v:path arrowok="t"/>
            <v:fill focussize="0,0"/>
            <v:stroke weight="2.75pt" color="#FF0000"/>
            <v:imagedata o:title=""/>
            <o:lock v:ext="edit"/>
          </v:line>
        </w:pict>
      </w:r>
    </w:p>
    <w:p>
      <w:pPr>
        <w:pStyle w:val="4"/>
        <w:shd w:val="clear" w:color="auto" w:fill="FFFFFF"/>
        <w:spacing w:before="0" w:beforeAutospacing="0" w:afterLines="100" w:afterAutospacing="0" w:line="520" w:lineRule="exact"/>
        <w:jc w:val="center"/>
        <w:rPr>
          <w:rFonts w:hint="eastAsia" w:cs="宋体"/>
          <w:b/>
          <w:bCs/>
          <w:sz w:val="44"/>
          <w:szCs w:val="44"/>
        </w:rPr>
      </w:pPr>
      <w:r>
        <w:rPr>
          <w:rFonts w:hint="eastAsia" w:cs="宋体"/>
          <w:b/>
          <w:bCs/>
          <w:sz w:val="44"/>
          <w:szCs w:val="44"/>
        </w:rPr>
        <w:t>党委宣传部2017年工作要点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201</w:t>
      </w:r>
      <w:r>
        <w:rPr>
          <w:rFonts w:hint="eastAsia" w:ascii="仿宋" w:hAnsi="仿宋" w:eastAsia="仿宋" w:cs="仿宋"/>
          <w:sz w:val="32"/>
          <w:szCs w:val="32"/>
        </w:rPr>
        <w:t>7年学校宣传思想文化工作的总体要求是：围绕中心、把握大势、服务大局，以迎接和学习宣传党的十九大为主线，以“四个全面”战略布局、五大发展理念和“四个宁夏”建设目标为统领，深入学习党的十八届六中全会精神，着力深化社会主义核心价值观建设，着力增强对外宣传和传播能力，着力推进校园文化建设，着力加强宣传思想阵地建设和管理，为建设有特色、现代化、高水平的教学研究型大学提供思想文化保证和舆论支持。</w:t>
      </w:r>
    </w:p>
    <w:p>
      <w:pPr>
        <w:spacing w:line="520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一、以学习宣传党的十九大精神为重点，大力加强思想理论建设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1.突出重点，深化理论学习教育成果。</w:t>
      </w:r>
      <w:r>
        <w:rPr>
          <w:rFonts w:hint="eastAsia" w:ascii="仿宋" w:hAnsi="仿宋" w:eastAsia="仿宋" w:cs="仿宋"/>
          <w:sz w:val="32"/>
          <w:szCs w:val="32"/>
        </w:rPr>
        <w:t>坚持以中国特色社会主义理论体系武装头脑，指导实践。上半年以学习宣传党的十八届六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中全会精神、两会精神为重点，统一思想，形成共识，为党的十九大召开营造良好的氛围；十九大召开后，制定学习贯彻意见，组织多层次的专题宣讲活动，通过领导专家解读、专题研讨、座谈讨论等多种形式，迅速掀起学习宣传热潮。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ind w:firstLine="48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2.创新形式，强化校院两级中心组学习。</w:t>
      </w:r>
      <w:r>
        <w:rPr>
          <w:rFonts w:hint="eastAsia" w:ascii="仿宋" w:hAnsi="仿宋" w:eastAsia="仿宋" w:cs="仿宋"/>
          <w:sz w:val="32"/>
          <w:szCs w:val="32"/>
        </w:rPr>
        <w:t>制订好本年度</w:t>
      </w:r>
      <w:r>
        <w:t>学校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党</w:t>
      </w:r>
      <w:r>
        <w:rPr>
          <w:rFonts w:hint="eastAsia" w:ascii="仿宋" w:hAnsi="仿宋" w:eastAsia="仿宋" w:cs="仿宋"/>
          <w:sz w:val="32"/>
          <w:szCs w:val="32"/>
        </w:rPr>
        <w:t>委中心组理论学习计划，加强对各二级中心组学习的指导督查，推动学习制度化、规范化，持久发展取得良好实效。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ind w:firstLine="480"/>
        <w:rPr>
          <w:rFonts w:ascii="仿宋" w:hAnsi="仿宋" w:eastAsia="仿宋"/>
          <w:color w:val="2B2B2B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 3.抓好创建，推进学习型党组织建设。</w:t>
      </w:r>
      <w:r>
        <w:rPr>
          <w:rFonts w:hint="eastAsia" w:ascii="仿宋" w:hAnsi="仿宋" w:eastAsia="仿宋" w:cs="仿宋"/>
          <w:sz w:val="32"/>
          <w:szCs w:val="32"/>
        </w:rPr>
        <w:t>深化“两学一做”活动，以党组织“星级”评定为契机，以领导干部、青年教师、学生骨干为重点，完善学习制度，创新学习方法，丰富学习载体、平台，通过评选十佳学习活动、十佳学习组织，以点带面，深化学习，强化理论武装</w:t>
      </w:r>
      <w:r>
        <w:rPr>
          <w:rFonts w:hint="eastAsia" w:ascii="仿宋" w:hAnsi="仿宋" w:eastAsia="仿宋"/>
          <w:color w:val="2B2B2B"/>
          <w:sz w:val="32"/>
          <w:szCs w:val="32"/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4.明确责任，牢牢把握意识形态主导权。</w:t>
      </w:r>
      <w:r>
        <w:rPr>
          <w:rFonts w:hint="eastAsia" w:ascii="仿宋" w:hAnsi="仿宋" w:eastAsia="仿宋" w:cs="仿宋"/>
          <w:sz w:val="32"/>
          <w:szCs w:val="32"/>
        </w:rPr>
        <w:t>充分认识当前高校意识形态工作的复杂形式，贯彻落实学校党委《关于进一步加强和改进新形势下宣传思想工作的实施意见》，进一步强化和落实对意识形态工作的领导与管理责任，加强对学校课堂教学、讲座论坛、学术交流等宣传阵地的管理。进一步加强网络舆论阵地的管理和使用，推进学校微门户数字化平台建设，强化网上舆论引导，唱响网上主旋律。</w:t>
      </w:r>
    </w:p>
    <w:p>
      <w:pPr>
        <w:spacing w:line="520" w:lineRule="exact"/>
        <w:ind w:firstLine="640" w:firstLineChars="200"/>
        <w:rPr>
          <w:rFonts w:ascii="黑体" w:hAnsi="黑体" w:eastAsia="黑体" w:cs="仿宋"/>
          <w:sz w:val="32"/>
          <w:szCs w:val="32"/>
        </w:rPr>
      </w:pPr>
      <w:r>
        <w:rPr>
          <w:rFonts w:ascii="黑体" w:hAnsi="黑体" w:eastAsia="黑体" w:cs="仿宋"/>
          <w:sz w:val="32"/>
          <w:szCs w:val="32"/>
        </w:rPr>
        <w:t>二、以社会主义核心价值观为引领，深化思想道德建设和文明创建活动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ind w:firstLine="598" w:firstLineChars="186"/>
        <w:rPr>
          <w:rFonts w:ascii="仿宋" w:hAnsi="仿宋" w:eastAsia="仿宋"/>
          <w:color w:val="2B2B2B"/>
          <w:sz w:val="32"/>
          <w:szCs w:val="32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</w:rPr>
        <w:t>5.创新载体，进一步加强和改进教职工思想政治教育。</w:t>
      </w:r>
      <w:r>
        <w:rPr>
          <w:rFonts w:hint="eastAsia" w:ascii="仿宋" w:hAnsi="仿宋" w:eastAsia="仿宋"/>
          <w:color w:val="2B2B2B"/>
          <w:sz w:val="32"/>
          <w:szCs w:val="32"/>
        </w:rPr>
        <w:t>深入开展教职工思想政治工作调研，有针对性的做好教职工思想政治工作，创新载体和途径，提高工作实效。开展 “最美宁医人” 评选活动，用身边先进人物和事迹引导广大党员、干部、教师立足岗位无私奉献。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b/>
          <w:color w:val="2B2B2B"/>
          <w:sz w:val="32"/>
          <w:szCs w:val="32"/>
        </w:rPr>
        <w:t>6.增强实效，</w:t>
      </w:r>
      <w:r>
        <w:rPr>
          <w:rFonts w:hint="eastAsia" w:ascii="仿宋" w:hAnsi="仿宋" w:eastAsia="仿宋" w:cs="宋体"/>
          <w:b/>
          <w:color w:val="2B2B2B"/>
          <w:sz w:val="32"/>
          <w:szCs w:val="32"/>
        </w:rPr>
        <w:t>深化文明校园建设。</w:t>
      </w:r>
      <w:r>
        <w:rPr>
          <w:rFonts w:hint="eastAsia" w:ascii="仿宋" w:hAnsi="仿宋" w:eastAsia="仿宋" w:cs="宋体"/>
          <w:color w:val="2B2B2B"/>
          <w:kern w:val="0"/>
          <w:sz w:val="32"/>
          <w:szCs w:val="32"/>
        </w:rPr>
        <w:t>巩固</w:t>
      </w:r>
      <w:r>
        <w:rPr>
          <w:rFonts w:hint="eastAsia" w:ascii="仿宋" w:hAnsi="仿宋" w:eastAsia="仿宋" w:cs="仿宋"/>
          <w:sz w:val="32"/>
          <w:szCs w:val="32"/>
        </w:rPr>
        <w:t>“道德讲堂”建设，深入开展学雷锋志愿服务活动，挖掘“身边好人”，寻找身边的雷锋，深入开展学习宣传师德模范和学生楷模活动，深化道德实践教育，引导师生遵守道德，形成崇德向善的校园风尚。</w:t>
      </w:r>
    </w:p>
    <w:p>
      <w:pPr>
        <w:spacing w:line="520" w:lineRule="exact"/>
        <w:ind w:firstLine="630" w:firstLineChars="196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三、坚持依法治校，扎实推进“七五”普法工作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7</w:t>
      </w:r>
      <w:r>
        <w:rPr>
          <w:rFonts w:ascii="仿宋" w:hAnsi="仿宋" w:eastAsia="仿宋" w:cs="仿宋"/>
          <w:b/>
          <w:sz w:val="32"/>
          <w:szCs w:val="32"/>
        </w:rPr>
        <w:t>.全员参与</w:t>
      </w:r>
      <w:r>
        <w:rPr>
          <w:rFonts w:hint="eastAsia" w:ascii="仿宋" w:hAnsi="仿宋" w:eastAsia="仿宋" w:cs="仿宋"/>
          <w:b/>
          <w:sz w:val="32"/>
          <w:szCs w:val="32"/>
        </w:rPr>
        <w:t>，</w:t>
      </w:r>
      <w:r>
        <w:rPr>
          <w:rFonts w:ascii="仿宋" w:hAnsi="仿宋" w:eastAsia="仿宋" w:cs="仿宋"/>
          <w:b/>
          <w:sz w:val="32"/>
          <w:szCs w:val="32"/>
        </w:rPr>
        <w:t>扎实推进</w:t>
      </w:r>
      <w:r>
        <w:rPr>
          <w:rFonts w:hint="eastAsia" w:ascii="仿宋" w:hAnsi="仿宋" w:eastAsia="仿宋" w:cs="仿宋"/>
          <w:b/>
          <w:sz w:val="32"/>
          <w:szCs w:val="32"/>
        </w:rPr>
        <w:t>“七五”普法工作。</w:t>
      </w:r>
      <w:r>
        <w:rPr>
          <w:rFonts w:hint="eastAsia" w:ascii="仿宋" w:hAnsi="仿宋" w:eastAsia="仿宋" w:cs="仿宋"/>
          <w:sz w:val="32"/>
          <w:szCs w:val="32"/>
        </w:rPr>
        <w:t>指导各单位开展好法律大讲堂、法律知识竞赛等师生喜闻乐见的法治宣传教育活动，做好“守法好师生”评选和宣传工作，指导学生“明法社”开展好法治宣传教育活动，切实增强师生学法、懂法、守法意识。</w:t>
      </w:r>
    </w:p>
    <w:p>
      <w:pPr>
        <w:spacing w:line="52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8 加强学习，推进法治校园建设。</w:t>
      </w:r>
      <w:r>
        <w:rPr>
          <w:rFonts w:hint="eastAsia" w:ascii="仿宋" w:hAnsi="仿宋" w:eastAsia="仿宋" w:cs="仿宋"/>
          <w:sz w:val="32"/>
          <w:szCs w:val="32"/>
        </w:rPr>
        <w:t>加强《宪法》《高等教育法》《教师法》等法律法规和《党章》《关于新形势下党内政治生活的若干准则》《中国共产党党内监督条例》等制度的学习宣传。充分利用4﹒15国家安全日、12﹒4国家宪法日等节日节点做好“法治进校园”等宣传学习活动。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ind w:firstLine="598" w:firstLineChars="186"/>
        <w:rPr>
          <w:rFonts w:ascii="黑体" w:hAnsi="黑体" w:eastAsia="黑体" w:cs="仿宋"/>
          <w:b/>
          <w:bCs/>
          <w:kern w:val="2"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kern w:val="2"/>
          <w:sz w:val="32"/>
          <w:szCs w:val="32"/>
        </w:rPr>
        <w:t>四、加强文化建设，大力推进校园文化景观提升工程</w:t>
      </w:r>
    </w:p>
    <w:p>
      <w:pPr>
        <w:spacing w:line="520" w:lineRule="exact"/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color w:val="2B2B2B"/>
          <w:sz w:val="32"/>
          <w:szCs w:val="32"/>
        </w:rPr>
        <w:t>9.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 彰显特色，打造学校文化新景观。</w:t>
      </w:r>
      <w:r>
        <w:rPr>
          <w:rFonts w:hint="eastAsia" w:ascii="仿宋" w:hAnsi="仿宋" w:eastAsia="仿宋" w:cs="仿宋"/>
          <w:sz w:val="32"/>
          <w:szCs w:val="32"/>
        </w:rPr>
        <w:t>全面实施“十三五”校园文化建设规划，协同后勤管理处对校园文化景观提升工程分步骤抓好落实，推进尚德广场、百草园、杏林、雁湖路等重点项目建设。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ind w:firstLine="598" w:firstLineChars="186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</w:rPr>
        <w:t>10.建设品牌，推进学院文化建设。</w:t>
      </w:r>
      <w:r>
        <w:rPr>
          <w:rFonts w:hint="eastAsia" w:ascii="仿宋" w:hAnsi="仿宋" w:eastAsia="仿宋" w:cs="仿宋"/>
          <w:kern w:val="2"/>
          <w:sz w:val="32"/>
          <w:szCs w:val="32"/>
        </w:rPr>
        <w:t>开展十佳校级优秀文化建设品牌评选活动，总结成绩、树立品牌、打造特色。抓好文化建设品牌的推广学习活动，</w:t>
      </w:r>
      <w:r>
        <w:rPr>
          <w:rFonts w:hint="eastAsia" w:ascii="仿宋" w:hAnsi="仿宋" w:eastAsia="仿宋" w:cs="仿宋"/>
          <w:b/>
          <w:kern w:val="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2"/>
          <w:sz w:val="32"/>
          <w:szCs w:val="32"/>
        </w:rPr>
        <w:t>引导文化育人新风尚。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ind w:firstLine="480"/>
        <w:rPr>
          <w:rFonts w:ascii="仿宋" w:hAnsi="仿宋" w:eastAsia="仿宋"/>
          <w:color w:val="2B2B2B"/>
          <w:sz w:val="32"/>
          <w:szCs w:val="32"/>
        </w:rPr>
      </w:pPr>
      <w:r>
        <w:rPr>
          <w:rFonts w:hint="eastAsia" w:ascii="仿宋" w:hAnsi="仿宋" w:eastAsia="仿宋"/>
          <w:b/>
          <w:color w:val="2B2B2B"/>
          <w:sz w:val="32"/>
          <w:szCs w:val="32"/>
        </w:rPr>
        <w:t>11.丰富内容，加强网络文化建设。</w:t>
      </w:r>
      <w:r>
        <w:rPr>
          <w:rFonts w:hint="eastAsia" w:ascii="仿宋" w:hAnsi="仿宋" w:eastAsia="仿宋" w:cs="仿宋"/>
          <w:sz w:val="32"/>
          <w:szCs w:val="32"/>
        </w:rPr>
        <w:t>积极推进校园网站集群化建设，维护校园网络安全。</w:t>
      </w:r>
      <w:r>
        <w:rPr>
          <w:rFonts w:hint="eastAsia" w:ascii="仿宋" w:hAnsi="仿宋" w:eastAsia="仿宋"/>
          <w:color w:val="2B2B2B"/>
          <w:sz w:val="32"/>
          <w:szCs w:val="32"/>
        </w:rPr>
        <w:t>充分利用校园网这一载体，增强思想政治工作的影响力，加强网络文明建设，使校园网络成为学校文化和文明的重要阵地。</w:t>
      </w:r>
    </w:p>
    <w:p>
      <w:pPr>
        <w:spacing w:line="520" w:lineRule="exact"/>
        <w:ind w:firstLine="643" w:firstLineChars="200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五、提升宣传工作质量，不断扩大学校社会影响力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12. 拓宽渠道，不断提升外宣工作的层次和水平。</w:t>
      </w:r>
      <w:r>
        <w:rPr>
          <w:rFonts w:hint="eastAsia" w:ascii="仿宋" w:hAnsi="仿宋" w:eastAsia="仿宋" w:cs="仿宋"/>
          <w:kern w:val="0"/>
          <w:sz w:val="32"/>
          <w:szCs w:val="32"/>
        </w:rPr>
        <w:t>在区内外各类媒体上加大宣传力度，提升外宣工作的层次，扩大学校在全国的知名度和美誉度。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13. 注重凝练，提升专题宣传的驱动力。</w:t>
      </w:r>
      <w:r>
        <w:rPr>
          <w:rFonts w:hint="eastAsia" w:ascii="仿宋" w:hAnsi="仿宋" w:eastAsia="仿宋" w:cs="仿宋"/>
          <w:kern w:val="0"/>
          <w:sz w:val="32"/>
          <w:szCs w:val="32"/>
        </w:rPr>
        <w:t>加强外宣工作的前瞻性研究，</w:t>
      </w:r>
      <w:r>
        <w:rPr>
          <w:rFonts w:hint="eastAsia" w:ascii="仿宋" w:hAnsi="仿宋" w:eastAsia="仿宋" w:cs="仿宋"/>
          <w:sz w:val="32"/>
          <w:szCs w:val="32"/>
        </w:rPr>
        <w:t>及时总结学校在教学科研、学科人才、招生就业、师德学风、党建思政、管理服务等方面的新成就、新经验，开展主题宣传，进一步展示学校的良好形象，提升社会影响力。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14.提高质量，强化校内宣传的渗透力。</w:t>
      </w:r>
      <w:r>
        <w:rPr>
          <w:rFonts w:ascii="仿宋" w:hAnsi="仿宋" w:eastAsia="仿宋" w:cs="仿宋"/>
          <w:sz w:val="32"/>
          <w:szCs w:val="32"/>
        </w:rPr>
        <w:t>按照宣传思想工作“三贴近”的要求，深度挖掘学</w:t>
      </w:r>
      <w:r>
        <w:rPr>
          <w:rFonts w:hint="eastAsia" w:ascii="仿宋" w:hAnsi="仿宋" w:eastAsia="仿宋" w:cs="仿宋"/>
          <w:sz w:val="32"/>
          <w:szCs w:val="32"/>
        </w:rPr>
        <w:t>校</w:t>
      </w:r>
      <w:r>
        <w:rPr>
          <w:rFonts w:ascii="仿宋" w:hAnsi="仿宋" w:eastAsia="仿宋" w:cs="仿宋"/>
          <w:sz w:val="32"/>
          <w:szCs w:val="32"/>
        </w:rPr>
        <w:t>在教学、科研、人才培养等工作等方面的特色和亮点，共同打造学校宣传思想工作品牌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15.挖掘典型，提升舆论引导的主导性。</w:t>
      </w:r>
      <w:r>
        <w:rPr>
          <w:rFonts w:hint="eastAsia" w:ascii="仿宋" w:hAnsi="仿宋" w:eastAsia="仿宋"/>
          <w:color w:val="2B2B2B"/>
          <w:sz w:val="32"/>
          <w:szCs w:val="32"/>
        </w:rPr>
        <w:t>挖掘宣传师生和优秀校友典型，通过校报、宣传栏、校园网、微博微信等途径，对优秀师生及优秀校友进行重点宣传与推介，在报纸、广播、网络等媒体上开设专栏、专版、专题节目进行宣传，学校各宣传媒介整体联动、形成宣传合力，弘扬师德师风，唱响校园主旋律。</w:t>
      </w:r>
    </w:p>
    <w:p>
      <w:pPr>
        <w:spacing w:line="520" w:lineRule="exact"/>
        <w:ind w:left="638" w:leftChars="304" w:firstLine="1"/>
        <w:rPr>
          <w:rFonts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六、建设高素质的宣传思想工作队伍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16</w:t>
      </w:r>
      <w:r>
        <w:rPr>
          <w:rFonts w:ascii="仿宋" w:hAnsi="仿宋" w:eastAsia="仿宋" w:cs="仿宋"/>
          <w:b/>
          <w:sz w:val="32"/>
          <w:szCs w:val="32"/>
        </w:rPr>
        <w:t>. 加强培训，</w:t>
      </w:r>
      <w:r>
        <w:rPr>
          <w:rFonts w:hint="eastAsia" w:ascii="仿宋" w:hAnsi="仿宋" w:eastAsia="仿宋" w:cs="仿宋"/>
          <w:b/>
          <w:sz w:val="32"/>
          <w:szCs w:val="32"/>
        </w:rPr>
        <w:t>不断提高宣传思想工作者的理论水平和能力素质。</w:t>
      </w:r>
      <w:r>
        <w:rPr>
          <w:rFonts w:ascii="仿宋" w:hAnsi="仿宋" w:eastAsia="仿宋" w:cs="仿宋"/>
          <w:sz w:val="32"/>
          <w:szCs w:val="32"/>
        </w:rPr>
        <w:t>在青年骨干教师、宣传思想骨干以及</w:t>
      </w:r>
      <w:r>
        <w:rPr>
          <w:rFonts w:hint="eastAsia" w:ascii="仿宋" w:hAnsi="仿宋" w:eastAsia="仿宋" w:cs="仿宋"/>
          <w:sz w:val="32"/>
          <w:szCs w:val="32"/>
        </w:rPr>
        <w:t>大</w:t>
      </w:r>
      <w:r>
        <w:rPr>
          <w:rFonts w:ascii="仿宋" w:hAnsi="仿宋" w:eastAsia="仿宋" w:cs="仿宋"/>
          <w:sz w:val="32"/>
          <w:szCs w:val="32"/>
        </w:rPr>
        <w:t>学生骨干队伍中加大培训力度、丰富培训内容，打造一支高素质的</w:t>
      </w:r>
      <w:r>
        <w:rPr>
          <w:rFonts w:hint="eastAsia" w:ascii="仿宋" w:hAnsi="仿宋" w:eastAsia="仿宋" w:cs="仿宋"/>
          <w:sz w:val="32"/>
          <w:szCs w:val="32"/>
        </w:rPr>
        <w:t>宣传思想文化工作队伍。</w:t>
      </w:r>
    </w:p>
    <w:p>
      <w:pPr>
        <w:spacing w:line="520" w:lineRule="exact"/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17</w:t>
      </w:r>
      <w:r>
        <w:rPr>
          <w:rFonts w:ascii="仿宋" w:hAnsi="仿宋" w:eastAsia="仿宋" w:cs="仿宋"/>
          <w:b/>
          <w:sz w:val="32"/>
          <w:szCs w:val="32"/>
        </w:rPr>
        <w:t>.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 加强指导，充分发挥学生记者团的作用。</w:t>
      </w:r>
      <w:r>
        <w:rPr>
          <w:rFonts w:hint="eastAsia" w:ascii="仿宋" w:hAnsi="仿宋" w:eastAsia="仿宋" w:cs="仿宋"/>
          <w:sz w:val="32"/>
          <w:szCs w:val="32"/>
        </w:rPr>
        <w:t>对记者团的建设和指导工作，不断提高学生记者的采编能力与业务能力建设。</w:t>
      </w:r>
    </w:p>
    <w:p>
      <w:pPr>
        <w:spacing w:line="520" w:lineRule="exact"/>
        <w:ind w:firstLine="643" w:firstLineChars="200"/>
        <w:rPr>
          <w:rFonts w:hint="eastAsia" w:ascii="黑体" w:hAnsi="黑体" w:eastAsia="黑体" w:cs="仿宋"/>
          <w:b/>
          <w:bCs/>
          <w:sz w:val="32"/>
          <w:szCs w:val="32"/>
        </w:rPr>
      </w:pPr>
      <w:r>
        <w:rPr>
          <w:rFonts w:hint="eastAsia" w:ascii="黑体" w:hAnsi="黑体" w:eastAsia="黑体" w:cs="仿宋"/>
          <w:b/>
          <w:bCs/>
          <w:sz w:val="32"/>
          <w:szCs w:val="32"/>
        </w:rPr>
        <w:t>七、做好建校60年校庆前期相关宣传工作</w:t>
      </w:r>
    </w:p>
    <w:p>
      <w:pPr>
        <w:spacing w:line="520" w:lineRule="exact"/>
        <w:ind w:firstLine="643" w:firstLineChars="200"/>
        <w:rPr>
          <w:rFonts w:hint="eastAsia" w:ascii="黑体" w:hAnsi="黑体" w:eastAsia="黑体" w:cs="仿宋"/>
          <w:b/>
          <w:bCs/>
          <w:sz w:val="32"/>
          <w:szCs w:val="32"/>
        </w:rPr>
      </w:pPr>
    </w:p>
    <w:p>
      <w:pPr>
        <w:spacing w:line="520" w:lineRule="exact"/>
        <w:ind w:firstLine="643" w:firstLineChars="200"/>
        <w:rPr>
          <w:rFonts w:hint="eastAsia" w:ascii="黑体" w:hAnsi="黑体" w:eastAsia="黑体" w:cs="仿宋"/>
          <w:b/>
          <w:bCs/>
          <w:sz w:val="32"/>
          <w:szCs w:val="32"/>
        </w:rPr>
      </w:pPr>
    </w:p>
    <w:p>
      <w:pPr>
        <w:spacing w:line="520" w:lineRule="exact"/>
        <w:ind w:firstLine="643" w:firstLineChars="200"/>
        <w:rPr>
          <w:rFonts w:hint="eastAsia" w:ascii="黑体" w:hAnsi="黑体" w:eastAsia="黑体" w:cs="仿宋"/>
          <w:b/>
          <w:bCs/>
          <w:sz w:val="32"/>
          <w:szCs w:val="32"/>
        </w:rPr>
      </w:pPr>
    </w:p>
    <w:p>
      <w:pPr>
        <w:wordWrap w:val="0"/>
        <w:spacing w:line="520" w:lineRule="exact"/>
        <w:ind w:firstLine="643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党委宣传部        </w:t>
      </w:r>
    </w:p>
    <w:p>
      <w:pPr>
        <w:wordWrap w:val="0"/>
        <w:spacing w:line="520" w:lineRule="exact"/>
        <w:ind w:firstLine="643" w:firstLineChars="200"/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2016年11月30日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523971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2C4F"/>
    <w:rsid w:val="00017D36"/>
    <w:rsid w:val="00080212"/>
    <w:rsid w:val="000E002A"/>
    <w:rsid w:val="000E270D"/>
    <w:rsid w:val="001022C9"/>
    <w:rsid w:val="0012793D"/>
    <w:rsid w:val="001609AC"/>
    <w:rsid w:val="001E7502"/>
    <w:rsid w:val="0021791B"/>
    <w:rsid w:val="00255DF4"/>
    <w:rsid w:val="003F5452"/>
    <w:rsid w:val="0040434D"/>
    <w:rsid w:val="00456470"/>
    <w:rsid w:val="005512CD"/>
    <w:rsid w:val="00607EFD"/>
    <w:rsid w:val="00683078"/>
    <w:rsid w:val="00690068"/>
    <w:rsid w:val="00696740"/>
    <w:rsid w:val="00824A32"/>
    <w:rsid w:val="00860298"/>
    <w:rsid w:val="008970CE"/>
    <w:rsid w:val="008A59AC"/>
    <w:rsid w:val="008F7FDD"/>
    <w:rsid w:val="00A36DA9"/>
    <w:rsid w:val="00A52C4F"/>
    <w:rsid w:val="00A54C11"/>
    <w:rsid w:val="00A558EE"/>
    <w:rsid w:val="00AE7191"/>
    <w:rsid w:val="00B62F76"/>
    <w:rsid w:val="00B926B1"/>
    <w:rsid w:val="00BC65C2"/>
    <w:rsid w:val="00BF1404"/>
    <w:rsid w:val="00C0231F"/>
    <w:rsid w:val="00C82927"/>
    <w:rsid w:val="00D0644C"/>
    <w:rsid w:val="00D11EE4"/>
    <w:rsid w:val="00D76845"/>
    <w:rsid w:val="00DA2BA9"/>
    <w:rsid w:val="00DB5C5F"/>
    <w:rsid w:val="00DE1132"/>
    <w:rsid w:val="00DE14ED"/>
    <w:rsid w:val="00E54F01"/>
    <w:rsid w:val="00EF7926"/>
    <w:rsid w:val="00FB141F"/>
    <w:rsid w:val="00FD117F"/>
    <w:rsid w:val="1AD200B8"/>
    <w:rsid w:val="6EB35F9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0000" fill="t" stroke="t">
      <v:fill on="t" focussize="0,0"/>
      <v:stroke color="#FF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099907-642F-4856-99AE-EA454523B3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328</Words>
  <Characters>1874</Characters>
  <Lines>15</Lines>
  <Paragraphs>4</Paragraphs>
  <TotalTime>0</TotalTime>
  <ScaleCrop>false</ScaleCrop>
  <LinksUpToDate>false</LinksUpToDate>
  <CharactersWithSpaces>2198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2016-11-23T05:17:00Z</dcterms:created>
  <dc:creator>Acer</dc:creator>
  <cp:lastModifiedBy>刘斐斐</cp:lastModifiedBy>
  <cp:lastPrinted>2016-11-23T06:15:00Z</cp:lastPrinted>
  <dcterms:modified xsi:type="dcterms:W3CDTF">2017-03-02T06:18:53Z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