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13C9" w:rsidRPr="00975A82" w:rsidRDefault="00E413C9" w:rsidP="00F1613B">
      <w:pPr>
        <w:shd w:val="clear" w:color="auto" w:fill="FFFFFF"/>
        <w:spacing w:afterLines="150" w:line="500" w:lineRule="exact"/>
        <w:jc w:val="center"/>
        <w:rPr>
          <w:rFonts w:ascii="方正小标宋_GBK" w:eastAsia="方正小标宋_GBK" w:hAnsi="黑体" w:cs="宋体"/>
          <w:b/>
          <w:snapToGrid w:val="0"/>
          <w:color w:val="030303"/>
          <w:kern w:val="0"/>
          <w:sz w:val="44"/>
          <w:szCs w:val="44"/>
        </w:rPr>
      </w:pPr>
      <w:r w:rsidRPr="00975A82">
        <w:rPr>
          <w:rFonts w:ascii="方正小标宋_GBK" w:eastAsia="方正小标宋_GBK" w:hAnsi="黑体" w:cs="宋体" w:hint="eastAsia"/>
          <w:b/>
          <w:snapToGrid w:val="0"/>
          <w:color w:val="030303"/>
          <w:kern w:val="0"/>
          <w:sz w:val="44"/>
          <w:szCs w:val="44"/>
        </w:rPr>
        <w:t>宁夏医科大学教师岗位分类管理</w:t>
      </w:r>
      <w:r w:rsidR="00E24ECB" w:rsidRPr="00975A82">
        <w:rPr>
          <w:rFonts w:ascii="方正小标宋_GBK" w:eastAsia="方正小标宋_GBK" w:hAnsi="黑体" w:cs="宋体" w:hint="eastAsia"/>
          <w:b/>
          <w:snapToGrid w:val="0"/>
          <w:color w:val="030303"/>
          <w:kern w:val="0"/>
          <w:sz w:val="44"/>
          <w:szCs w:val="44"/>
        </w:rPr>
        <w:t>实施意见</w:t>
      </w:r>
    </w:p>
    <w:p w:rsidR="00D30CDC" w:rsidRDefault="00D30CDC" w:rsidP="00D84261">
      <w:pPr>
        <w:shd w:val="clear" w:color="auto" w:fill="FFFFFF"/>
        <w:spacing w:line="540" w:lineRule="exact"/>
        <w:jc w:val="center"/>
        <w:rPr>
          <w:rFonts w:ascii="仿宋_GB2312" w:eastAsia="仿宋_GB2312" w:hAnsi="宋体" w:cs="宋体"/>
          <w:b/>
          <w:snapToGrid w:val="0"/>
          <w:color w:val="030303"/>
          <w:kern w:val="0"/>
          <w:szCs w:val="32"/>
        </w:rPr>
      </w:pPr>
      <w:r>
        <w:rPr>
          <w:rFonts w:ascii="仿宋_GB2312" w:eastAsia="仿宋_GB2312" w:hAnsi="宋体" w:cs="宋体" w:hint="eastAsia"/>
          <w:b/>
          <w:snapToGrid w:val="0"/>
          <w:color w:val="030303"/>
          <w:kern w:val="0"/>
          <w:szCs w:val="32"/>
        </w:rPr>
        <w:t>（</w:t>
      </w:r>
      <w:r w:rsidR="00F1613B" w:rsidRPr="00F7586F">
        <w:rPr>
          <w:rFonts w:ascii="仿宋_GB2312" w:eastAsia="仿宋_GB2312" w:hint="eastAsia"/>
          <w:szCs w:val="32"/>
        </w:rPr>
        <w:t>(</w:t>
      </w:r>
      <w:r w:rsidR="00F1613B">
        <w:rPr>
          <w:rFonts w:ascii="仿宋_GB2312" w:eastAsia="仿宋_GB2312" w:hint="eastAsia"/>
          <w:szCs w:val="32"/>
        </w:rPr>
        <w:t>征求意见稿</w:t>
      </w:r>
      <w:r w:rsidR="00F1613B" w:rsidRPr="00F7586F">
        <w:rPr>
          <w:rFonts w:ascii="仿宋_GB2312" w:eastAsia="仿宋_GB2312" w:hint="eastAsia"/>
          <w:szCs w:val="32"/>
        </w:rPr>
        <w:t>)</w:t>
      </w:r>
      <w:r>
        <w:rPr>
          <w:rFonts w:ascii="仿宋_GB2312" w:eastAsia="仿宋_GB2312" w:hAnsi="宋体" w:cs="宋体" w:hint="eastAsia"/>
          <w:b/>
          <w:snapToGrid w:val="0"/>
          <w:color w:val="030303"/>
          <w:kern w:val="0"/>
          <w:szCs w:val="32"/>
        </w:rPr>
        <w:t>）</w:t>
      </w:r>
    </w:p>
    <w:p w:rsidR="00D84261" w:rsidRPr="00EA36F0" w:rsidRDefault="00D84261" w:rsidP="00D84261">
      <w:pPr>
        <w:shd w:val="clear" w:color="auto" w:fill="FFFFFF"/>
        <w:spacing w:line="540" w:lineRule="exact"/>
        <w:jc w:val="center"/>
        <w:rPr>
          <w:rFonts w:ascii="仿宋_GB2312" w:eastAsia="仿宋_GB2312" w:hAnsi="宋体" w:cs="宋体"/>
          <w:b/>
          <w:snapToGrid w:val="0"/>
          <w:color w:val="030303"/>
          <w:kern w:val="0"/>
          <w:szCs w:val="32"/>
        </w:rPr>
      </w:pPr>
      <w:r w:rsidRPr="00EA36F0">
        <w:rPr>
          <w:rFonts w:ascii="仿宋_GB2312" w:eastAsia="仿宋_GB2312" w:hAnsi="宋体" w:cs="宋体" w:hint="eastAsia"/>
          <w:b/>
          <w:snapToGrid w:val="0"/>
          <w:color w:val="030303"/>
          <w:kern w:val="0"/>
          <w:szCs w:val="32"/>
        </w:rPr>
        <w:t>第一章 总则</w:t>
      </w:r>
    </w:p>
    <w:p w:rsidR="00D84261" w:rsidRDefault="00D84261" w:rsidP="00EA36F0">
      <w:pPr>
        <w:shd w:val="clear" w:color="auto" w:fill="FFFFFF"/>
        <w:spacing w:line="540" w:lineRule="exact"/>
        <w:ind w:firstLineChars="200" w:firstLine="643"/>
        <w:jc w:val="left"/>
        <w:rPr>
          <w:rFonts w:ascii="仿宋_GB2312" w:eastAsia="仿宋_GB2312" w:hAnsi="宋体" w:cs="宋体"/>
          <w:snapToGrid w:val="0"/>
          <w:color w:val="030303"/>
          <w:kern w:val="0"/>
          <w:szCs w:val="32"/>
        </w:rPr>
      </w:pPr>
      <w:r w:rsidRPr="00EA36F0">
        <w:rPr>
          <w:rFonts w:ascii="仿宋_GB2312" w:eastAsia="仿宋_GB2312" w:hAnsi="宋体" w:cs="宋体" w:hint="eastAsia"/>
          <w:b/>
          <w:snapToGrid w:val="0"/>
          <w:color w:val="030303"/>
          <w:kern w:val="0"/>
          <w:szCs w:val="32"/>
        </w:rPr>
        <w:t>第</w:t>
      </w:r>
      <w:r w:rsidR="00274964" w:rsidRPr="00EA36F0">
        <w:rPr>
          <w:rFonts w:ascii="仿宋_GB2312" w:eastAsia="仿宋_GB2312" w:hAnsi="宋体" w:cs="宋体" w:hint="eastAsia"/>
          <w:b/>
          <w:snapToGrid w:val="0"/>
          <w:color w:val="030303"/>
          <w:kern w:val="0"/>
          <w:szCs w:val="32"/>
        </w:rPr>
        <w:t>一</w:t>
      </w:r>
      <w:r w:rsidRPr="00EA36F0">
        <w:rPr>
          <w:rFonts w:ascii="仿宋_GB2312" w:eastAsia="仿宋_GB2312" w:hAnsi="宋体" w:cs="宋体" w:hint="eastAsia"/>
          <w:b/>
          <w:snapToGrid w:val="0"/>
          <w:color w:val="030303"/>
          <w:kern w:val="0"/>
          <w:szCs w:val="32"/>
        </w:rPr>
        <w:t>条</w:t>
      </w:r>
      <w:r>
        <w:rPr>
          <w:rFonts w:ascii="仿宋_GB2312" w:eastAsia="仿宋_GB2312" w:hAnsi="宋体" w:cs="宋体" w:hint="eastAsia"/>
          <w:snapToGrid w:val="0"/>
          <w:color w:val="030303"/>
          <w:kern w:val="0"/>
          <w:szCs w:val="32"/>
        </w:rPr>
        <w:t xml:space="preserve"> </w:t>
      </w:r>
      <w:r w:rsidR="00EA36F0">
        <w:rPr>
          <w:rFonts w:ascii="仿宋_GB2312" w:eastAsia="仿宋_GB2312" w:hAnsi="宋体" w:cs="宋体" w:hint="eastAsia"/>
          <w:snapToGrid w:val="0"/>
          <w:color w:val="030303"/>
          <w:kern w:val="0"/>
          <w:szCs w:val="32"/>
        </w:rPr>
        <w:t xml:space="preserve"> </w:t>
      </w:r>
      <w:r w:rsidR="00105157" w:rsidRPr="00D84261">
        <w:rPr>
          <w:rFonts w:ascii="仿宋_GB2312" w:eastAsia="仿宋_GB2312" w:hAnsi="宋体" w:cs="宋体" w:hint="eastAsia"/>
          <w:snapToGrid w:val="0"/>
          <w:color w:val="030303"/>
          <w:kern w:val="0"/>
          <w:szCs w:val="32"/>
        </w:rPr>
        <w:t>为</w:t>
      </w:r>
      <w:r w:rsidR="00E94BE7" w:rsidRPr="00D84261">
        <w:rPr>
          <w:rFonts w:ascii="仿宋_GB2312" w:eastAsia="仿宋_GB2312" w:hAnsi="宋体" w:cs="宋体" w:hint="eastAsia"/>
          <w:snapToGrid w:val="0"/>
          <w:color w:val="030303"/>
          <w:kern w:val="0"/>
          <w:szCs w:val="32"/>
        </w:rPr>
        <w:t>建立</w:t>
      </w:r>
      <w:r w:rsidR="00105157" w:rsidRPr="00D84261">
        <w:rPr>
          <w:rFonts w:ascii="仿宋_GB2312" w:eastAsia="仿宋_GB2312" w:hAnsi="宋体" w:cs="宋体" w:hint="eastAsia"/>
          <w:snapToGrid w:val="0"/>
          <w:color w:val="030303"/>
          <w:kern w:val="0"/>
          <w:szCs w:val="32"/>
        </w:rPr>
        <w:t>符合教师职业</w:t>
      </w:r>
      <w:r w:rsidR="00E94BE7" w:rsidRPr="00D84261">
        <w:rPr>
          <w:rFonts w:ascii="仿宋_GB2312" w:eastAsia="仿宋_GB2312" w:hAnsi="宋体" w:cs="宋体" w:hint="eastAsia"/>
          <w:snapToGrid w:val="0"/>
          <w:color w:val="030303"/>
          <w:kern w:val="0"/>
          <w:szCs w:val="32"/>
        </w:rPr>
        <w:t>发展</w:t>
      </w:r>
      <w:r w:rsidR="00105157" w:rsidRPr="00D84261">
        <w:rPr>
          <w:rFonts w:ascii="仿宋_GB2312" w:eastAsia="仿宋_GB2312" w:hAnsi="宋体" w:cs="宋体" w:hint="eastAsia"/>
          <w:snapToGrid w:val="0"/>
          <w:color w:val="030303"/>
          <w:kern w:val="0"/>
          <w:szCs w:val="32"/>
        </w:rPr>
        <w:t>特点的分类管理、</w:t>
      </w:r>
      <w:r w:rsidR="00E94BE7" w:rsidRPr="00D84261">
        <w:rPr>
          <w:rFonts w:ascii="仿宋_GB2312" w:eastAsia="仿宋_GB2312" w:hAnsi="宋体" w:cs="宋体" w:hint="eastAsia"/>
          <w:snapToGrid w:val="0"/>
          <w:color w:val="030303"/>
          <w:kern w:val="0"/>
          <w:szCs w:val="32"/>
        </w:rPr>
        <w:t>完善符合各类教师岗位特点的考核</w:t>
      </w:r>
      <w:r w:rsidR="00105157" w:rsidRPr="00D84261">
        <w:rPr>
          <w:rFonts w:ascii="仿宋_GB2312" w:eastAsia="仿宋_GB2312" w:hAnsi="宋体" w:cs="宋体" w:hint="eastAsia"/>
          <w:snapToGrid w:val="0"/>
          <w:color w:val="030303"/>
          <w:kern w:val="0"/>
          <w:szCs w:val="32"/>
        </w:rPr>
        <w:t>评价机制，</w:t>
      </w:r>
      <w:r w:rsidR="006060C1" w:rsidRPr="00D84261">
        <w:rPr>
          <w:rFonts w:ascii="仿宋_GB2312" w:eastAsia="仿宋_GB2312" w:hAnsi="宋体" w:cs="宋体" w:hint="eastAsia"/>
          <w:snapToGrid w:val="0"/>
          <w:color w:val="030303"/>
          <w:kern w:val="0"/>
          <w:szCs w:val="32"/>
        </w:rPr>
        <w:t>提升师资队伍的整体水平，</w:t>
      </w:r>
      <w:r w:rsidR="00E94BE7" w:rsidRPr="00D84261">
        <w:rPr>
          <w:rFonts w:ascii="仿宋_GB2312" w:eastAsia="仿宋_GB2312" w:hAnsi="宋体" w:cs="宋体" w:hint="eastAsia"/>
          <w:snapToGrid w:val="0"/>
          <w:color w:val="030303"/>
          <w:kern w:val="0"/>
          <w:szCs w:val="32"/>
        </w:rPr>
        <w:t>根据</w:t>
      </w:r>
      <w:r w:rsidR="00E94BE7" w:rsidRPr="00D84261">
        <w:rPr>
          <w:rFonts w:ascii="仿宋_GB2312" w:eastAsia="仿宋_GB2312" w:hAnsi="宋体" w:cs="宋体"/>
          <w:snapToGrid w:val="0"/>
          <w:color w:val="030303"/>
          <w:kern w:val="0"/>
          <w:szCs w:val="32"/>
        </w:rPr>
        <w:t>《国家中长期教育改革和发展规划纲要(2010-2020年)》和2012年的《教育部关于全面提高高等教育质量的若干意见</w:t>
      </w:r>
      <w:r w:rsidR="00E94BE7" w:rsidRPr="00D84261">
        <w:rPr>
          <w:rFonts w:ascii="仿宋_GB2312" w:eastAsia="仿宋_GB2312" w:hAnsi="宋体" w:cs="宋体" w:hint="eastAsia"/>
          <w:snapToGrid w:val="0"/>
          <w:color w:val="030303"/>
          <w:kern w:val="0"/>
          <w:szCs w:val="32"/>
        </w:rPr>
        <w:t>》等文件精神，结合学校十三五教育事业发展的目标定位，特制订本</w:t>
      </w:r>
      <w:r w:rsidRPr="00D84261">
        <w:rPr>
          <w:rFonts w:ascii="仿宋_GB2312" w:eastAsia="仿宋_GB2312" w:hAnsi="宋体" w:cs="宋体" w:hint="eastAsia"/>
          <w:snapToGrid w:val="0"/>
          <w:color w:val="030303"/>
          <w:kern w:val="0"/>
          <w:szCs w:val="32"/>
        </w:rPr>
        <w:t>实施意见</w:t>
      </w:r>
      <w:r w:rsidR="00E24ECB" w:rsidRPr="00D84261">
        <w:rPr>
          <w:rFonts w:ascii="仿宋_GB2312" w:eastAsia="仿宋_GB2312" w:hAnsi="宋体" w:cs="宋体" w:hint="eastAsia"/>
          <w:snapToGrid w:val="0"/>
          <w:color w:val="030303"/>
          <w:kern w:val="0"/>
          <w:szCs w:val="32"/>
        </w:rPr>
        <w:t>。</w:t>
      </w:r>
    </w:p>
    <w:p w:rsidR="00D84261" w:rsidRPr="00BB2F02" w:rsidRDefault="00D84261" w:rsidP="00BB2F02">
      <w:pPr>
        <w:widowControl w:val="0"/>
        <w:numPr>
          <w:ilvl w:val="0"/>
          <w:numId w:val="3"/>
        </w:numPr>
        <w:spacing w:line="600" w:lineRule="exact"/>
        <w:rPr>
          <w:rFonts w:ascii="仿宋_GB2312" w:eastAsia="仿宋_GB2312"/>
          <w:b/>
          <w:szCs w:val="32"/>
        </w:rPr>
      </w:pPr>
      <w:r w:rsidRPr="00F134E8">
        <w:rPr>
          <w:rFonts w:ascii="仿宋_GB2312" w:eastAsia="仿宋_GB2312" w:hint="eastAsia"/>
          <w:szCs w:val="32"/>
        </w:rPr>
        <w:t>教师岗位分类管理</w:t>
      </w:r>
      <w:r w:rsidR="00274964" w:rsidRPr="0003053A">
        <w:rPr>
          <w:rFonts w:ascii="仿宋_GB2312" w:eastAsia="仿宋_GB2312" w:hint="eastAsia"/>
          <w:szCs w:val="32"/>
        </w:rPr>
        <w:t>以构建适合各类教师的职业生涯发展通道为</w:t>
      </w:r>
      <w:r w:rsidR="00274964">
        <w:rPr>
          <w:rFonts w:ascii="仿宋_GB2312" w:eastAsia="仿宋_GB2312" w:hint="eastAsia"/>
          <w:szCs w:val="32"/>
        </w:rPr>
        <w:t>直接</w:t>
      </w:r>
      <w:r w:rsidR="00274964" w:rsidRPr="0003053A">
        <w:rPr>
          <w:rFonts w:ascii="仿宋_GB2312" w:eastAsia="仿宋_GB2312" w:hint="eastAsia"/>
          <w:szCs w:val="32"/>
        </w:rPr>
        <w:t>目标，</w:t>
      </w:r>
      <w:r w:rsidR="00274964" w:rsidRPr="00E10E6A">
        <w:rPr>
          <w:rFonts w:ascii="仿宋_GB2312" w:eastAsia="仿宋_GB2312" w:hint="eastAsia"/>
          <w:sz w:val="30"/>
          <w:szCs w:val="30"/>
        </w:rPr>
        <w:t>引导</w:t>
      </w:r>
      <w:r w:rsidR="00274964" w:rsidRPr="0003053A">
        <w:rPr>
          <w:rFonts w:ascii="仿宋_GB2312" w:eastAsia="仿宋_GB2312" w:hint="eastAsia"/>
          <w:szCs w:val="32"/>
        </w:rPr>
        <w:t>和促进从事教学、科研等各项工作的教师各尽所能、各得其所，实现“</w:t>
      </w:r>
      <w:r w:rsidR="00274964" w:rsidRPr="00317EB1">
        <w:rPr>
          <w:rFonts w:ascii="仿宋_GB2312" w:eastAsia="仿宋_GB2312" w:hAnsi="宋体" w:cs="宋体" w:hint="eastAsia"/>
          <w:snapToGrid w:val="0"/>
          <w:color w:val="030303"/>
          <w:kern w:val="0"/>
          <w:szCs w:val="32"/>
        </w:rPr>
        <w:t>以人为本</w:t>
      </w:r>
      <w:r w:rsidR="00274964">
        <w:rPr>
          <w:rFonts w:ascii="仿宋_GB2312" w:eastAsia="仿宋_GB2312" w:hAnsi="宋体" w:cs="宋体" w:hint="eastAsia"/>
          <w:snapToGrid w:val="0"/>
          <w:color w:val="030303"/>
          <w:kern w:val="0"/>
          <w:szCs w:val="32"/>
        </w:rPr>
        <w:t>，</w:t>
      </w:r>
      <w:r w:rsidR="00274964" w:rsidRPr="0003053A">
        <w:rPr>
          <w:rFonts w:ascii="仿宋_GB2312" w:eastAsia="仿宋_GB2312" w:hint="eastAsia"/>
          <w:szCs w:val="32"/>
        </w:rPr>
        <w:t>人尽其才，才尽其用”</w:t>
      </w:r>
      <w:r w:rsidR="00D30CDC">
        <w:rPr>
          <w:rFonts w:ascii="仿宋_GB2312" w:eastAsia="仿宋_GB2312" w:hint="eastAsia"/>
          <w:szCs w:val="32"/>
        </w:rPr>
        <w:t>。分类改革</w:t>
      </w:r>
      <w:r w:rsidRPr="00F134E8">
        <w:rPr>
          <w:rFonts w:ascii="仿宋_GB2312" w:eastAsia="仿宋_GB2312" w:hint="eastAsia"/>
          <w:szCs w:val="32"/>
        </w:rPr>
        <w:t>是优化人力资源配置的重要途径，</w:t>
      </w:r>
      <w:r w:rsidR="00274964" w:rsidRPr="00317EB1">
        <w:rPr>
          <w:rFonts w:ascii="仿宋_GB2312" w:eastAsia="仿宋_GB2312" w:hAnsi="宋体" w:cs="宋体" w:hint="eastAsia"/>
          <w:snapToGrid w:val="0"/>
          <w:color w:val="030303"/>
          <w:kern w:val="0"/>
          <w:szCs w:val="32"/>
        </w:rPr>
        <w:t>是</w:t>
      </w:r>
      <w:r w:rsidR="00274964">
        <w:rPr>
          <w:rFonts w:ascii="仿宋_GB2312" w:eastAsia="仿宋_GB2312" w:hAnsi="宋体" w:cs="宋体" w:hint="eastAsia"/>
          <w:snapToGrid w:val="0"/>
          <w:color w:val="030303"/>
          <w:kern w:val="0"/>
          <w:szCs w:val="32"/>
        </w:rPr>
        <w:t>学</w:t>
      </w:r>
      <w:r w:rsidR="00274964" w:rsidRPr="00317EB1">
        <w:rPr>
          <w:rFonts w:ascii="仿宋_GB2312" w:eastAsia="仿宋_GB2312" w:hAnsi="宋体" w:cs="宋体" w:hint="eastAsia"/>
          <w:snapToGrid w:val="0"/>
          <w:color w:val="030303"/>
          <w:kern w:val="0"/>
          <w:szCs w:val="32"/>
        </w:rPr>
        <w:t>校</w:t>
      </w:r>
      <w:r w:rsidR="00274964">
        <w:rPr>
          <w:rFonts w:ascii="仿宋_GB2312" w:eastAsia="仿宋_GB2312" w:hAnsi="宋体" w:cs="宋体" w:hint="eastAsia"/>
          <w:snapToGrid w:val="0"/>
          <w:color w:val="030303"/>
          <w:kern w:val="0"/>
          <w:szCs w:val="32"/>
        </w:rPr>
        <w:t>岗位</w:t>
      </w:r>
      <w:r w:rsidR="00274964" w:rsidRPr="00317EB1">
        <w:rPr>
          <w:rFonts w:ascii="仿宋_GB2312" w:eastAsia="仿宋_GB2312" w:hAnsi="宋体" w:cs="宋体" w:hint="eastAsia"/>
          <w:snapToGrid w:val="0"/>
          <w:color w:val="030303"/>
          <w:kern w:val="0"/>
          <w:szCs w:val="32"/>
        </w:rPr>
        <w:t>聘任制度改革的进一步深化</w:t>
      </w:r>
      <w:r w:rsidR="00274964">
        <w:rPr>
          <w:rFonts w:ascii="仿宋_GB2312" w:eastAsia="仿宋_GB2312" w:hAnsi="宋体" w:cs="宋体" w:hint="eastAsia"/>
          <w:snapToGrid w:val="0"/>
          <w:color w:val="030303"/>
          <w:kern w:val="0"/>
          <w:szCs w:val="32"/>
        </w:rPr>
        <w:t>。</w:t>
      </w:r>
    </w:p>
    <w:p w:rsidR="00274964" w:rsidRPr="00012EDC" w:rsidRDefault="00BB2F02" w:rsidP="00012EDC">
      <w:pPr>
        <w:widowControl w:val="0"/>
        <w:spacing w:line="600" w:lineRule="exact"/>
        <w:ind w:firstLineChars="200" w:firstLine="643"/>
        <w:rPr>
          <w:rFonts w:ascii="仿宋_GB2312" w:eastAsia="仿宋_GB2312"/>
          <w:b/>
          <w:szCs w:val="32"/>
          <w:shd w:val="pct15" w:color="auto" w:fill="FFFFFF"/>
        </w:rPr>
      </w:pPr>
      <w:r w:rsidRPr="00EA36F0">
        <w:rPr>
          <w:rFonts w:ascii="仿宋_GB2312" w:eastAsia="仿宋_GB2312" w:hint="eastAsia"/>
          <w:b/>
          <w:szCs w:val="32"/>
        </w:rPr>
        <w:t>第三条</w:t>
      </w:r>
      <w:r>
        <w:rPr>
          <w:rFonts w:ascii="仿宋_GB2312" w:eastAsia="仿宋_GB2312" w:hint="eastAsia"/>
          <w:szCs w:val="32"/>
        </w:rPr>
        <w:t xml:space="preserve">  </w:t>
      </w:r>
      <w:r w:rsidRPr="00F134E8">
        <w:rPr>
          <w:rFonts w:ascii="仿宋_GB2312" w:eastAsia="仿宋_GB2312" w:hint="eastAsia"/>
          <w:szCs w:val="32"/>
        </w:rPr>
        <w:t>教师岗位分类管理以实现“三个统一”为基本原则，即实现教师责权利的统一，实现各类教师之间协调发展的统一，实现教师</w:t>
      </w:r>
      <w:r w:rsidRPr="00426DF1">
        <w:rPr>
          <w:rFonts w:ascii="仿宋_GB2312" w:eastAsia="仿宋_GB2312" w:hint="eastAsia"/>
          <w:szCs w:val="32"/>
        </w:rPr>
        <w:t>自身发展</w:t>
      </w:r>
      <w:r w:rsidRPr="00F134E8">
        <w:rPr>
          <w:rFonts w:ascii="仿宋_GB2312" w:eastAsia="仿宋_GB2312" w:hint="eastAsia"/>
          <w:szCs w:val="32"/>
        </w:rPr>
        <w:t>与学校整体绩效增长的统一。</w:t>
      </w:r>
    </w:p>
    <w:p w:rsidR="00D84261" w:rsidRPr="00975A82" w:rsidRDefault="00274964" w:rsidP="00975A82">
      <w:pPr>
        <w:pStyle w:val="a6"/>
        <w:shd w:val="clear" w:color="auto" w:fill="FFFFFF"/>
        <w:spacing w:line="540" w:lineRule="exact"/>
        <w:ind w:left="360" w:firstLineChars="0" w:firstLine="0"/>
        <w:jc w:val="center"/>
        <w:rPr>
          <w:rFonts w:ascii="仿宋_GB2312" w:eastAsia="仿宋_GB2312" w:hAnsi="宋体" w:cs="宋体"/>
          <w:b/>
          <w:snapToGrid w:val="0"/>
          <w:color w:val="030303"/>
          <w:kern w:val="0"/>
          <w:szCs w:val="32"/>
        </w:rPr>
      </w:pPr>
      <w:r w:rsidRPr="00975A82">
        <w:rPr>
          <w:rFonts w:ascii="仿宋_GB2312" w:eastAsia="仿宋_GB2312" w:hAnsi="宋体" w:cs="宋体" w:hint="eastAsia"/>
          <w:b/>
          <w:snapToGrid w:val="0"/>
          <w:color w:val="030303"/>
          <w:kern w:val="0"/>
          <w:szCs w:val="32"/>
        </w:rPr>
        <w:t>第二章   岗位分类</w:t>
      </w:r>
    </w:p>
    <w:p w:rsidR="00274964" w:rsidRDefault="00274964" w:rsidP="00EA36F0">
      <w:pPr>
        <w:widowControl w:val="0"/>
        <w:spacing w:line="600" w:lineRule="exact"/>
        <w:ind w:firstLineChars="200" w:firstLine="643"/>
        <w:rPr>
          <w:rFonts w:ascii="仿宋_GB2312" w:eastAsia="仿宋_GB2312"/>
          <w:szCs w:val="32"/>
        </w:rPr>
      </w:pPr>
      <w:r w:rsidRPr="00EA36F0">
        <w:rPr>
          <w:rFonts w:ascii="仿宋_GB2312" w:eastAsia="仿宋_GB2312" w:hAnsi="宋体" w:cs="宋体" w:hint="eastAsia"/>
          <w:b/>
          <w:snapToGrid w:val="0"/>
          <w:color w:val="030303"/>
          <w:kern w:val="0"/>
          <w:szCs w:val="32"/>
        </w:rPr>
        <w:t>第</w:t>
      </w:r>
      <w:r w:rsidR="00012EDC">
        <w:rPr>
          <w:rFonts w:ascii="仿宋_GB2312" w:eastAsia="仿宋_GB2312" w:hAnsi="宋体" w:cs="宋体" w:hint="eastAsia"/>
          <w:b/>
          <w:snapToGrid w:val="0"/>
          <w:color w:val="030303"/>
          <w:kern w:val="0"/>
          <w:szCs w:val="32"/>
        </w:rPr>
        <w:t>四</w:t>
      </w:r>
      <w:r w:rsidRPr="00EA36F0">
        <w:rPr>
          <w:rFonts w:ascii="仿宋_GB2312" w:eastAsia="仿宋_GB2312" w:hAnsi="宋体" w:cs="宋体" w:hint="eastAsia"/>
          <w:b/>
          <w:snapToGrid w:val="0"/>
          <w:color w:val="030303"/>
          <w:kern w:val="0"/>
          <w:szCs w:val="32"/>
        </w:rPr>
        <w:t>条</w:t>
      </w:r>
      <w:r w:rsidRPr="00274964">
        <w:rPr>
          <w:rFonts w:ascii="仿宋_GB2312" w:eastAsia="仿宋_GB2312" w:hAnsi="宋体" w:cs="宋体" w:hint="eastAsia"/>
          <w:snapToGrid w:val="0"/>
          <w:color w:val="030303"/>
          <w:kern w:val="0"/>
          <w:szCs w:val="32"/>
        </w:rPr>
        <w:t xml:space="preserve">  </w:t>
      </w:r>
      <w:r>
        <w:rPr>
          <w:rFonts w:ascii="仿宋_GB2312" w:eastAsia="仿宋_GB2312" w:hint="eastAsia"/>
          <w:szCs w:val="32"/>
        </w:rPr>
        <w:t>根据教学研究型</w:t>
      </w:r>
      <w:r w:rsidRPr="00274964">
        <w:rPr>
          <w:rFonts w:ascii="仿宋_GB2312" w:eastAsia="仿宋_GB2312" w:hint="eastAsia"/>
          <w:szCs w:val="32"/>
        </w:rPr>
        <w:t>大学建设任务的需要,学校教师岗位分为教学型、教学科研型、科研型</w:t>
      </w:r>
      <w:r>
        <w:rPr>
          <w:rFonts w:ascii="仿宋_GB2312" w:eastAsia="仿宋_GB2312" w:hint="eastAsia"/>
          <w:szCs w:val="32"/>
        </w:rPr>
        <w:t>三</w:t>
      </w:r>
      <w:r w:rsidRPr="00274964">
        <w:rPr>
          <w:rFonts w:ascii="仿宋_GB2312" w:eastAsia="仿宋_GB2312" w:hint="eastAsia"/>
          <w:szCs w:val="32"/>
        </w:rPr>
        <w:t>种类别。</w:t>
      </w:r>
      <w:r>
        <w:rPr>
          <w:rFonts w:ascii="仿宋_GB2312" w:eastAsia="仿宋_GB2312" w:hint="eastAsia"/>
          <w:szCs w:val="32"/>
        </w:rPr>
        <w:t>各类别的</w:t>
      </w:r>
      <w:r w:rsidRPr="00274964">
        <w:rPr>
          <w:rFonts w:ascii="仿宋_GB2312" w:eastAsia="仿宋_GB2312" w:hint="eastAsia"/>
          <w:szCs w:val="32"/>
        </w:rPr>
        <w:t>教师都是学校教学科研工作不可缺少的重要力量，都是学校师资队伍的重要组成部分。</w:t>
      </w:r>
      <w:r w:rsidR="00975A82">
        <w:rPr>
          <w:rFonts w:ascii="仿宋_GB2312" w:eastAsia="仿宋_GB2312" w:hint="eastAsia"/>
          <w:szCs w:val="32"/>
        </w:rPr>
        <w:t>学校</w:t>
      </w:r>
      <w:r w:rsidR="00975A82" w:rsidRPr="00317EB1">
        <w:rPr>
          <w:rFonts w:ascii="仿宋_GB2312" w:eastAsia="仿宋_GB2312" w:hAnsi="宋体" w:cs="宋体" w:hint="eastAsia"/>
          <w:snapToGrid w:val="0"/>
          <w:color w:val="030303"/>
          <w:kern w:val="0"/>
          <w:szCs w:val="32"/>
        </w:rPr>
        <w:t>支持和鼓励广大教师根据自身的特点和潜能合理定位，明确发展目标和方向</w:t>
      </w:r>
      <w:r w:rsidR="00B73CCC">
        <w:rPr>
          <w:rFonts w:ascii="仿宋_GB2312" w:eastAsia="仿宋_GB2312" w:hAnsi="宋体" w:cs="宋体" w:hint="eastAsia"/>
          <w:snapToGrid w:val="0"/>
          <w:color w:val="030303"/>
          <w:kern w:val="0"/>
          <w:szCs w:val="32"/>
        </w:rPr>
        <w:t>。</w:t>
      </w:r>
    </w:p>
    <w:p w:rsidR="00975A82" w:rsidRPr="00274964" w:rsidRDefault="00975A82" w:rsidP="00EA36F0">
      <w:pPr>
        <w:widowControl w:val="0"/>
        <w:spacing w:line="600" w:lineRule="exact"/>
        <w:ind w:firstLineChars="200" w:firstLine="643"/>
        <w:rPr>
          <w:rFonts w:ascii="仿宋_GB2312" w:eastAsia="仿宋_GB2312"/>
          <w:szCs w:val="32"/>
          <w:u w:val="single"/>
        </w:rPr>
      </w:pPr>
      <w:r w:rsidRPr="00EA36F0">
        <w:rPr>
          <w:rFonts w:ascii="仿宋_GB2312" w:eastAsia="仿宋_GB2312" w:hint="eastAsia"/>
          <w:b/>
          <w:szCs w:val="32"/>
        </w:rPr>
        <w:lastRenderedPageBreak/>
        <w:t>第</w:t>
      </w:r>
      <w:r w:rsidR="00012EDC">
        <w:rPr>
          <w:rFonts w:ascii="仿宋_GB2312" w:eastAsia="仿宋_GB2312" w:hint="eastAsia"/>
          <w:b/>
          <w:szCs w:val="32"/>
        </w:rPr>
        <w:t>五</w:t>
      </w:r>
      <w:r w:rsidRPr="00EA36F0">
        <w:rPr>
          <w:rFonts w:ascii="仿宋_GB2312" w:eastAsia="仿宋_GB2312" w:hint="eastAsia"/>
          <w:b/>
          <w:szCs w:val="32"/>
        </w:rPr>
        <w:t>条</w:t>
      </w:r>
      <w:r>
        <w:rPr>
          <w:rFonts w:ascii="仿宋_GB2312" w:eastAsia="仿宋_GB2312" w:hint="eastAsia"/>
          <w:szCs w:val="32"/>
        </w:rPr>
        <w:t xml:space="preserve">  </w:t>
      </w:r>
      <w:r w:rsidR="00B73CCC">
        <w:rPr>
          <w:rFonts w:ascii="仿宋_GB2312" w:eastAsia="仿宋_GB2312" w:hint="eastAsia"/>
          <w:szCs w:val="32"/>
        </w:rPr>
        <w:t>教学型岗位</w:t>
      </w:r>
    </w:p>
    <w:p w:rsidR="00B73CCC" w:rsidRPr="00B73CCC" w:rsidRDefault="00B73CCC" w:rsidP="00B73CCC">
      <w:pPr>
        <w:spacing w:line="600" w:lineRule="exact"/>
        <w:ind w:firstLineChars="200" w:firstLine="640"/>
        <w:rPr>
          <w:rFonts w:ascii="仿宋_GB2312" w:eastAsia="仿宋_GB2312"/>
          <w:szCs w:val="32"/>
        </w:rPr>
      </w:pPr>
      <w:r>
        <w:rPr>
          <w:rFonts w:ascii="仿宋_GB2312" w:eastAsia="仿宋_GB2312" w:hAnsi="宋体" w:cs="宋体" w:hint="eastAsia"/>
          <w:snapToGrid w:val="0"/>
          <w:color w:val="030303"/>
          <w:kern w:val="0"/>
          <w:szCs w:val="32"/>
        </w:rPr>
        <w:t>（一）</w:t>
      </w:r>
      <w:r w:rsidR="00041CFC" w:rsidRPr="0003053A">
        <w:rPr>
          <w:rFonts w:ascii="仿宋_GB2312" w:eastAsia="仿宋_GB2312" w:hint="eastAsia"/>
          <w:szCs w:val="32"/>
        </w:rPr>
        <w:t>聘用</w:t>
      </w:r>
      <w:r w:rsidR="00041CFC">
        <w:rPr>
          <w:rFonts w:ascii="仿宋_GB2312" w:eastAsia="仿宋_GB2312" w:hint="eastAsia"/>
          <w:szCs w:val="32"/>
        </w:rPr>
        <w:t>到</w:t>
      </w:r>
      <w:r w:rsidR="00041CFC" w:rsidRPr="0003053A">
        <w:rPr>
          <w:rFonts w:ascii="仿宋_GB2312" w:eastAsia="仿宋_GB2312" w:hint="eastAsia"/>
          <w:szCs w:val="32"/>
        </w:rPr>
        <w:t>教学型岗位的教师一般应具有硕士及以上学位或副教授及以上专业技术职务</w:t>
      </w:r>
      <w:r w:rsidR="00041CFC">
        <w:rPr>
          <w:rFonts w:ascii="仿宋_GB2312" w:eastAsia="仿宋_GB2312" w:hint="eastAsia"/>
          <w:szCs w:val="32"/>
        </w:rPr>
        <w:t>。</w:t>
      </w:r>
    </w:p>
    <w:p w:rsidR="00B73CCC" w:rsidRDefault="00B73CCC" w:rsidP="00B73CCC">
      <w:pPr>
        <w:shd w:val="clear" w:color="auto" w:fill="FFFFFF"/>
        <w:spacing w:line="540" w:lineRule="exact"/>
        <w:ind w:firstLineChars="200" w:firstLine="640"/>
        <w:jc w:val="left"/>
        <w:rPr>
          <w:rFonts w:ascii="仿宋_GB2312" w:eastAsia="仿宋_GB2312" w:hAnsi="宋体" w:cs="宋体"/>
          <w:snapToGrid w:val="0"/>
          <w:color w:val="030303"/>
          <w:kern w:val="0"/>
          <w:szCs w:val="32"/>
        </w:rPr>
      </w:pPr>
      <w:r>
        <w:rPr>
          <w:rFonts w:ascii="仿宋_GB2312" w:eastAsia="仿宋_GB2312" w:hAnsi="宋体" w:cs="宋体" w:hint="eastAsia"/>
          <w:snapToGrid w:val="0"/>
          <w:color w:val="030303"/>
          <w:kern w:val="0"/>
          <w:szCs w:val="32"/>
        </w:rPr>
        <w:t>（二）该岗位</w:t>
      </w:r>
      <w:r w:rsidRPr="00317EB1">
        <w:rPr>
          <w:rFonts w:ascii="仿宋_GB2312" w:eastAsia="仿宋_GB2312" w:hAnsi="宋体" w:cs="宋体" w:hint="eastAsia"/>
          <w:snapToGrid w:val="0"/>
          <w:color w:val="030303"/>
          <w:kern w:val="0"/>
          <w:szCs w:val="32"/>
        </w:rPr>
        <w:t>主要设置在承担公共课、基础课及专业基础课课程教学的单位。</w:t>
      </w:r>
    </w:p>
    <w:p w:rsidR="00041CFC" w:rsidRDefault="00B73CCC" w:rsidP="00041CFC">
      <w:pPr>
        <w:spacing w:line="600" w:lineRule="exact"/>
        <w:ind w:firstLineChars="200" w:firstLine="640"/>
        <w:rPr>
          <w:rFonts w:ascii="仿宋_GB2312" w:eastAsia="仿宋_GB2312"/>
          <w:szCs w:val="32"/>
        </w:rPr>
      </w:pPr>
      <w:r>
        <w:rPr>
          <w:rFonts w:ascii="仿宋_GB2312" w:eastAsia="仿宋_GB2312" w:hAnsi="宋体" w:cs="宋体" w:hint="eastAsia"/>
          <w:snapToGrid w:val="0"/>
          <w:color w:val="030303"/>
          <w:kern w:val="0"/>
          <w:szCs w:val="32"/>
        </w:rPr>
        <w:t>（</w:t>
      </w:r>
      <w:r w:rsidR="005F097E">
        <w:rPr>
          <w:rFonts w:ascii="仿宋_GB2312" w:eastAsia="仿宋_GB2312" w:hAnsi="宋体" w:cs="宋体" w:hint="eastAsia"/>
          <w:snapToGrid w:val="0"/>
          <w:color w:val="030303"/>
          <w:kern w:val="0"/>
          <w:szCs w:val="32"/>
        </w:rPr>
        <w:t>三</w:t>
      </w:r>
      <w:r>
        <w:rPr>
          <w:rFonts w:ascii="仿宋_GB2312" w:eastAsia="仿宋_GB2312" w:hAnsi="宋体" w:cs="宋体" w:hint="eastAsia"/>
          <w:snapToGrid w:val="0"/>
          <w:color w:val="030303"/>
          <w:kern w:val="0"/>
          <w:szCs w:val="32"/>
        </w:rPr>
        <w:t>）</w:t>
      </w:r>
      <w:r w:rsidR="00041CFC">
        <w:rPr>
          <w:rFonts w:ascii="仿宋_GB2312" w:eastAsia="仿宋_GB2312" w:hAnsi="宋体" w:cs="宋体" w:hint="eastAsia"/>
          <w:snapToGrid w:val="0"/>
          <w:color w:val="030303"/>
          <w:kern w:val="0"/>
          <w:szCs w:val="32"/>
        </w:rPr>
        <w:t>教师</w:t>
      </w:r>
      <w:r w:rsidR="00041CFC" w:rsidRPr="00426DF1">
        <w:rPr>
          <w:rFonts w:ascii="仿宋_GB2312" w:eastAsia="仿宋_GB2312" w:hint="eastAsia"/>
          <w:szCs w:val="32"/>
        </w:rPr>
        <w:t>要承担</w:t>
      </w:r>
      <w:r w:rsidR="00041CFC">
        <w:rPr>
          <w:rFonts w:ascii="仿宋_GB2312" w:eastAsia="仿宋_GB2312" w:hint="eastAsia"/>
          <w:szCs w:val="32"/>
        </w:rPr>
        <w:t>高质量的</w:t>
      </w:r>
      <w:r w:rsidR="00041CFC" w:rsidRPr="00426DF1">
        <w:rPr>
          <w:rFonts w:ascii="仿宋_GB2312" w:eastAsia="仿宋_GB2312" w:hint="eastAsia"/>
          <w:szCs w:val="32"/>
        </w:rPr>
        <w:t>本科生基础课程、研究生</w:t>
      </w:r>
      <w:r w:rsidR="00041CFC">
        <w:rPr>
          <w:rFonts w:ascii="仿宋_GB2312" w:eastAsia="仿宋_GB2312" w:hint="eastAsia"/>
          <w:szCs w:val="32"/>
        </w:rPr>
        <w:t>公共课、专业基础</w:t>
      </w:r>
      <w:r w:rsidR="00D30CDC">
        <w:rPr>
          <w:rFonts w:ascii="仿宋_GB2312" w:eastAsia="仿宋_GB2312" w:hint="eastAsia"/>
          <w:szCs w:val="32"/>
        </w:rPr>
        <w:t>及留学生</w:t>
      </w:r>
      <w:r w:rsidR="00041CFC">
        <w:rPr>
          <w:rFonts w:ascii="仿宋_GB2312" w:eastAsia="仿宋_GB2312" w:hint="eastAsia"/>
          <w:szCs w:val="32"/>
        </w:rPr>
        <w:t>课程</w:t>
      </w:r>
      <w:r w:rsidR="006060C1">
        <w:rPr>
          <w:rFonts w:ascii="仿宋_GB2312" w:eastAsia="仿宋_GB2312" w:hint="eastAsia"/>
          <w:szCs w:val="32"/>
        </w:rPr>
        <w:t>的</w:t>
      </w:r>
      <w:r w:rsidR="00041CFC">
        <w:rPr>
          <w:rFonts w:ascii="仿宋_GB2312" w:eastAsia="仿宋_GB2312" w:hint="eastAsia"/>
          <w:szCs w:val="32"/>
        </w:rPr>
        <w:t>教学工作；</w:t>
      </w:r>
      <w:r w:rsidR="00041CFC" w:rsidRPr="00B73CCC">
        <w:rPr>
          <w:rFonts w:ascii="仿宋_GB2312" w:eastAsia="仿宋_GB2312" w:hint="eastAsia"/>
          <w:szCs w:val="32"/>
        </w:rPr>
        <w:t>承担精品课程、教材建设及教学方法研究等工作</w:t>
      </w:r>
      <w:r w:rsidR="00041CFC">
        <w:rPr>
          <w:rFonts w:ascii="仿宋_GB2312" w:eastAsia="仿宋_GB2312" w:hint="eastAsia"/>
          <w:szCs w:val="32"/>
        </w:rPr>
        <w:t>；</w:t>
      </w:r>
      <w:r w:rsidR="00041CFC" w:rsidRPr="0088660C">
        <w:rPr>
          <w:rFonts w:ascii="仿宋_GB2312" w:eastAsia="仿宋_GB2312" w:hint="eastAsia"/>
          <w:szCs w:val="32"/>
        </w:rPr>
        <w:t>承担指导本科生实践环节</w:t>
      </w:r>
      <w:r w:rsidR="00041CFC">
        <w:rPr>
          <w:rFonts w:ascii="仿宋_GB2312" w:eastAsia="仿宋_GB2312" w:hint="eastAsia"/>
          <w:szCs w:val="32"/>
        </w:rPr>
        <w:t>、</w:t>
      </w:r>
      <w:r w:rsidR="00041CFC" w:rsidRPr="0003053A">
        <w:rPr>
          <w:rFonts w:ascii="仿宋_GB2312" w:eastAsia="仿宋_GB2312" w:hint="eastAsia"/>
          <w:szCs w:val="32"/>
        </w:rPr>
        <w:t>学科</w:t>
      </w:r>
      <w:r w:rsidR="00041CFC">
        <w:rPr>
          <w:rFonts w:ascii="仿宋_GB2312" w:eastAsia="仿宋_GB2312" w:hint="eastAsia"/>
          <w:szCs w:val="32"/>
        </w:rPr>
        <w:t>（专业）</w:t>
      </w:r>
      <w:r w:rsidR="00041CFC" w:rsidRPr="0003053A">
        <w:rPr>
          <w:rFonts w:ascii="仿宋_GB2312" w:eastAsia="仿宋_GB2312" w:hint="eastAsia"/>
          <w:szCs w:val="32"/>
        </w:rPr>
        <w:t>建设、队伍建设和班主任等工作</w:t>
      </w:r>
      <w:r w:rsidR="00041CFC">
        <w:rPr>
          <w:rFonts w:ascii="仿宋_GB2312" w:eastAsia="仿宋_GB2312" w:hint="eastAsia"/>
          <w:szCs w:val="32"/>
        </w:rPr>
        <w:t>；</w:t>
      </w:r>
      <w:r w:rsidR="00041CFC" w:rsidRPr="0003053A">
        <w:rPr>
          <w:rFonts w:ascii="仿宋_GB2312" w:eastAsia="仿宋_GB2312" w:hint="eastAsia"/>
          <w:szCs w:val="32"/>
        </w:rPr>
        <w:t>近三年课程教学工作量必须达到学校规定的要求</w:t>
      </w:r>
      <w:r w:rsidR="00041CFC">
        <w:rPr>
          <w:rFonts w:ascii="仿宋_GB2312" w:eastAsia="仿宋_GB2312" w:hint="eastAsia"/>
          <w:szCs w:val="32"/>
        </w:rPr>
        <w:t xml:space="preserve">， </w:t>
      </w:r>
    </w:p>
    <w:p w:rsidR="005F097E" w:rsidRDefault="00041CFC" w:rsidP="00041CFC">
      <w:pPr>
        <w:spacing w:line="600" w:lineRule="exact"/>
        <w:ind w:firstLineChars="200" w:firstLine="640"/>
        <w:rPr>
          <w:rFonts w:ascii="仿宋_GB2312" w:eastAsia="仿宋_GB2312"/>
          <w:szCs w:val="32"/>
        </w:rPr>
      </w:pPr>
      <w:r>
        <w:rPr>
          <w:rFonts w:ascii="仿宋_GB2312" w:eastAsia="仿宋_GB2312" w:hint="eastAsia"/>
          <w:szCs w:val="32"/>
        </w:rPr>
        <w:t>（四）</w:t>
      </w:r>
      <w:r w:rsidR="00985165">
        <w:rPr>
          <w:rFonts w:ascii="仿宋_GB2312" w:eastAsia="仿宋_GB2312" w:hint="eastAsia"/>
          <w:szCs w:val="32"/>
        </w:rPr>
        <w:t>该岗位</w:t>
      </w:r>
      <w:r w:rsidRPr="0003053A">
        <w:rPr>
          <w:rFonts w:ascii="仿宋_GB2312" w:eastAsia="仿宋_GB2312" w:hint="eastAsia"/>
          <w:szCs w:val="32"/>
        </w:rPr>
        <w:t>考核的重点是实际承担的教学工作量</w:t>
      </w:r>
      <w:r>
        <w:rPr>
          <w:rFonts w:ascii="仿宋_GB2312" w:eastAsia="仿宋_GB2312" w:hint="eastAsia"/>
          <w:szCs w:val="32"/>
        </w:rPr>
        <w:t>、教学</w:t>
      </w:r>
      <w:r w:rsidRPr="0003053A">
        <w:rPr>
          <w:rFonts w:ascii="仿宋_GB2312" w:eastAsia="仿宋_GB2312" w:hint="eastAsia"/>
          <w:szCs w:val="32"/>
        </w:rPr>
        <w:t>质量、教学研究</w:t>
      </w:r>
      <w:r>
        <w:rPr>
          <w:rFonts w:ascii="仿宋_GB2312" w:eastAsia="仿宋_GB2312" w:hint="eastAsia"/>
          <w:szCs w:val="32"/>
        </w:rPr>
        <w:t>成果和学术水平</w:t>
      </w:r>
      <w:r w:rsidRPr="0003053A">
        <w:rPr>
          <w:rFonts w:ascii="仿宋_GB2312" w:eastAsia="仿宋_GB2312" w:hint="eastAsia"/>
          <w:szCs w:val="32"/>
        </w:rPr>
        <w:t>等内容。</w:t>
      </w:r>
      <w:r>
        <w:rPr>
          <w:rFonts w:ascii="仿宋_GB2312" w:eastAsia="仿宋_GB2312" w:hint="eastAsia"/>
          <w:szCs w:val="32"/>
        </w:rPr>
        <w:t>也</w:t>
      </w:r>
      <w:r w:rsidRPr="00C65BF0">
        <w:rPr>
          <w:rFonts w:ascii="仿宋_GB2312" w:eastAsia="仿宋_GB2312" w:hint="eastAsia"/>
          <w:szCs w:val="32"/>
        </w:rPr>
        <w:t>可以</w:t>
      </w:r>
      <w:r w:rsidRPr="0003053A">
        <w:rPr>
          <w:rFonts w:ascii="仿宋_GB2312" w:eastAsia="仿宋_GB2312" w:hint="eastAsia"/>
          <w:szCs w:val="32"/>
        </w:rPr>
        <w:t>承担科研</w:t>
      </w:r>
      <w:r w:rsidRPr="00426DF1">
        <w:rPr>
          <w:rFonts w:ascii="仿宋_GB2312" w:eastAsia="仿宋_GB2312" w:hint="eastAsia"/>
          <w:szCs w:val="32"/>
        </w:rPr>
        <w:t>和指导研究生工作</w:t>
      </w:r>
      <w:r w:rsidRPr="0003053A">
        <w:rPr>
          <w:rFonts w:ascii="仿宋_GB2312" w:eastAsia="仿宋_GB2312" w:hint="eastAsia"/>
          <w:szCs w:val="32"/>
        </w:rPr>
        <w:t>，但不作为考核要求。</w:t>
      </w:r>
    </w:p>
    <w:p w:rsidR="00B73CCC" w:rsidRPr="002358D2" w:rsidRDefault="00041CFC" w:rsidP="00EA36F0">
      <w:pPr>
        <w:spacing w:line="600" w:lineRule="exact"/>
        <w:ind w:firstLineChars="200" w:firstLine="643"/>
        <w:rPr>
          <w:rFonts w:ascii="仿宋_GB2312" w:eastAsia="仿宋_GB2312" w:hAnsi="宋体" w:cs="宋体"/>
          <w:snapToGrid w:val="0"/>
          <w:color w:val="030303"/>
          <w:kern w:val="0"/>
          <w:szCs w:val="32"/>
        </w:rPr>
      </w:pPr>
      <w:r w:rsidRPr="00EA36F0">
        <w:rPr>
          <w:rFonts w:ascii="仿宋_GB2312" w:eastAsia="仿宋_GB2312" w:hint="eastAsia"/>
          <w:b/>
          <w:szCs w:val="32"/>
        </w:rPr>
        <w:t>第</w:t>
      </w:r>
      <w:r w:rsidR="006060C1">
        <w:rPr>
          <w:rFonts w:ascii="仿宋_GB2312" w:eastAsia="仿宋_GB2312" w:hint="eastAsia"/>
          <w:b/>
          <w:szCs w:val="32"/>
        </w:rPr>
        <w:t>六</w:t>
      </w:r>
      <w:r w:rsidRPr="00EA36F0">
        <w:rPr>
          <w:rFonts w:ascii="仿宋_GB2312" w:eastAsia="仿宋_GB2312" w:hint="eastAsia"/>
          <w:b/>
          <w:szCs w:val="32"/>
        </w:rPr>
        <w:t>条</w:t>
      </w:r>
      <w:r w:rsidRPr="002358D2">
        <w:rPr>
          <w:rFonts w:ascii="仿宋_GB2312" w:eastAsia="仿宋_GB2312" w:hint="eastAsia"/>
          <w:szCs w:val="32"/>
        </w:rPr>
        <w:t xml:space="preserve">  教学科研型岗位</w:t>
      </w:r>
    </w:p>
    <w:p w:rsidR="00D84261" w:rsidRPr="002358D2" w:rsidRDefault="002358D2" w:rsidP="002358D2">
      <w:pPr>
        <w:shd w:val="clear" w:color="auto" w:fill="FFFFFF"/>
        <w:spacing w:line="540" w:lineRule="exact"/>
        <w:ind w:firstLineChars="150" w:firstLine="480"/>
        <w:jc w:val="left"/>
        <w:rPr>
          <w:rFonts w:ascii="仿宋_GB2312" w:eastAsia="仿宋_GB2312"/>
          <w:szCs w:val="32"/>
        </w:rPr>
      </w:pPr>
      <w:r>
        <w:rPr>
          <w:rFonts w:ascii="仿宋_GB2312" w:eastAsia="仿宋_GB2312" w:hAnsi="宋体" w:cs="宋体" w:hint="eastAsia"/>
          <w:snapToGrid w:val="0"/>
          <w:color w:val="030303"/>
          <w:kern w:val="0"/>
          <w:szCs w:val="32"/>
        </w:rPr>
        <w:t>（一）</w:t>
      </w:r>
      <w:r w:rsidR="00A50B16" w:rsidRPr="002358D2">
        <w:rPr>
          <w:rFonts w:ascii="仿宋_GB2312" w:eastAsia="仿宋_GB2312" w:hAnsi="宋体" w:cs="宋体" w:hint="eastAsia"/>
          <w:snapToGrid w:val="0"/>
          <w:color w:val="030303"/>
          <w:kern w:val="0"/>
          <w:szCs w:val="32"/>
        </w:rPr>
        <w:t>聘用到教学科研型的教师</w:t>
      </w:r>
      <w:r w:rsidR="00A50B16" w:rsidRPr="002358D2">
        <w:rPr>
          <w:rFonts w:ascii="仿宋_GB2312" w:eastAsia="仿宋_GB2312" w:hint="eastAsia"/>
          <w:szCs w:val="32"/>
        </w:rPr>
        <w:t>一般应具有博士学位或副教授及以上专业技术职务（其中，</w:t>
      </w:r>
      <w:smartTag w:uri="urn:schemas-microsoft-com:office:smarttags" w:element="chsdate">
        <w:smartTagPr>
          <w:attr w:name="Year" w:val="1970"/>
          <w:attr w:name="Month" w:val="1"/>
          <w:attr w:name="Day" w:val="1"/>
          <w:attr w:name="IsLunarDate" w:val="False"/>
          <w:attr w:name="IsROCDate" w:val="False"/>
        </w:smartTagPr>
        <w:r w:rsidR="00A50B16" w:rsidRPr="002358D2">
          <w:rPr>
            <w:rFonts w:ascii="仿宋_GB2312" w:eastAsia="仿宋_GB2312" w:hint="eastAsia"/>
            <w:szCs w:val="32"/>
          </w:rPr>
          <w:t>1970年1月1日</w:t>
        </w:r>
      </w:smartTag>
      <w:r w:rsidR="00A50B16" w:rsidRPr="002358D2">
        <w:rPr>
          <w:rFonts w:ascii="仿宋_GB2312" w:eastAsia="仿宋_GB2312" w:hint="eastAsia"/>
          <w:szCs w:val="32"/>
        </w:rPr>
        <w:t>以前出生的教师可放宽至硕士学位）。</w:t>
      </w:r>
    </w:p>
    <w:p w:rsidR="00A50B16" w:rsidRDefault="002358D2" w:rsidP="002358D2">
      <w:pPr>
        <w:shd w:val="clear" w:color="auto" w:fill="FFFFFF"/>
        <w:spacing w:line="540" w:lineRule="exact"/>
        <w:jc w:val="left"/>
        <w:rPr>
          <w:rFonts w:ascii="仿宋_GB2312" w:eastAsia="仿宋_GB2312" w:hAnsi="宋体" w:cs="宋体"/>
          <w:snapToGrid w:val="0"/>
          <w:color w:val="030303"/>
          <w:kern w:val="0"/>
          <w:szCs w:val="32"/>
        </w:rPr>
      </w:pPr>
      <w:r>
        <w:rPr>
          <w:rFonts w:ascii="仿宋_GB2312" w:eastAsia="仿宋_GB2312" w:hAnsi="宋体" w:cs="宋体" w:hint="eastAsia"/>
          <w:snapToGrid w:val="0"/>
          <w:color w:val="030303"/>
          <w:kern w:val="0"/>
          <w:szCs w:val="32"/>
        </w:rPr>
        <w:t xml:space="preserve">   （二）</w:t>
      </w:r>
      <w:r w:rsidR="00985165">
        <w:rPr>
          <w:rFonts w:ascii="仿宋_GB2312" w:eastAsia="仿宋_GB2312" w:hAnsi="宋体" w:cs="宋体" w:hint="eastAsia"/>
          <w:snapToGrid w:val="0"/>
          <w:color w:val="030303"/>
          <w:kern w:val="0"/>
          <w:szCs w:val="32"/>
        </w:rPr>
        <w:t>该岗位</w:t>
      </w:r>
      <w:r w:rsidR="00985165" w:rsidRPr="00317EB1">
        <w:rPr>
          <w:rFonts w:ascii="仿宋_GB2312" w:eastAsia="仿宋_GB2312" w:hAnsi="宋体" w:cs="宋体" w:hint="eastAsia"/>
          <w:snapToGrid w:val="0"/>
          <w:color w:val="030303"/>
          <w:kern w:val="0"/>
          <w:szCs w:val="32"/>
        </w:rPr>
        <w:t>主要设置在承担专业课程</w:t>
      </w:r>
      <w:r w:rsidR="00985165">
        <w:rPr>
          <w:rFonts w:ascii="仿宋_GB2312" w:eastAsia="仿宋_GB2312" w:hAnsi="宋体" w:cs="宋体" w:hint="eastAsia"/>
          <w:snapToGrid w:val="0"/>
          <w:color w:val="030303"/>
          <w:kern w:val="0"/>
          <w:szCs w:val="32"/>
        </w:rPr>
        <w:t>的</w:t>
      </w:r>
      <w:r w:rsidR="00985165" w:rsidRPr="00317EB1">
        <w:rPr>
          <w:rFonts w:ascii="仿宋_GB2312" w:eastAsia="仿宋_GB2312" w:hAnsi="宋体" w:cs="宋体" w:hint="eastAsia"/>
          <w:snapToGrid w:val="0"/>
          <w:color w:val="030303"/>
          <w:kern w:val="0"/>
          <w:szCs w:val="32"/>
        </w:rPr>
        <w:t>教学单位</w:t>
      </w:r>
      <w:r w:rsidR="00985165">
        <w:rPr>
          <w:rFonts w:ascii="仿宋_GB2312" w:eastAsia="仿宋_GB2312" w:hAnsi="宋体" w:cs="宋体" w:hint="eastAsia"/>
          <w:snapToGrid w:val="0"/>
          <w:color w:val="030303"/>
          <w:kern w:val="0"/>
          <w:szCs w:val="32"/>
        </w:rPr>
        <w:t>。</w:t>
      </w:r>
    </w:p>
    <w:p w:rsidR="00985165" w:rsidRDefault="002A02D1" w:rsidP="002A02D1">
      <w:pPr>
        <w:spacing w:line="600" w:lineRule="exact"/>
        <w:rPr>
          <w:rFonts w:ascii="仿宋_GB2312" w:eastAsia="仿宋_GB2312"/>
          <w:szCs w:val="32"/>
        </w:rPr>
      </w:pPr>
      <w:r>
        <w:rPr>
          <w:rFonts w:ascii="仿宋_GB2312" w:eastAsia="仿宋_GB2312" w:hAnsi="宋体" w:cs="宋体" w:hint="eastAsia"/>
          <w:snapToGrid w:val="0"/>
          <w:color w:val="030303"/>
          <w:kern w:val="0"/>
          <w:szCs w:val="32"/>
        </w:rPr>
        <w:t xml:space="preserve">   </w:t>
      </w:r>
      <w:r w:rsidR="00985165">
        <w:rPr>
          <w:rFonts w:ascii="仿宋_GB2312" w:eastAsia="仿宋_GB2312" w:hAnsi="宋体" w:cs="宋体" w:hint="eastAsia"/>
          <w:snapToGrid w:val="0"/>
          <w:color w:val="030303"/>
          <w:kern w:val="0"/>
          <w:szCs w:val="32"/>
        </w:rPr>
        <w:t>（三）教师</w:t>
      </w:r>
      <w:r w:rsidR="00985165">
        <w:rPr>
          <w:rFonts w:ascii="仿宋_GB2312" w:eastAsia="仿宋_GB2312" w:hAnsi="Calibri" w:cs="Times New Roman" w:hint="eastAsia"/>
          <w:szCs w:val="32"/>
        </w:rPr>
        <w:t>应</w:t>
      </w:r>
      <w:r w:rsidR="00985165" w:rsidRPr="00D727A4">
        <w:rPr>
          <w:rFonts w:ascii="仿宋_GB2312" w:eastAsia="仿宋_GB2312" w:hAnsi="宋体" w:cs="Times New Roman" w:hint="eastAsia"/>
          <w:color w:val="000000"/>
          <w:szCs w:val="32"/>
        </w:rPr>
        <w:t>承担一定学时的本科生或研究生</w:t>
      </w:r>
      <w:r w:rsidR="00985165">
        <w:rPr>
          <w:rFonts w:ascii="仿宋_GB2312" w:eastAsia="仿宋_GB2312" w:hAnsi="宋体" w:cs="Times New Roman" w:hint="eastAsia"/>
          <w:color w:val="000000"/>
          <w:szCs w:val="32"/>
        </w:rPr>
        <w:t>理论</w:t>
      </w:r>
      <w:r w:rsidR="00985165" w:rsidRPr="00D727A4">
        <w:rPr>
          <w:rFonts w:ascii="仿宋_GB2312" w:eastAsia="仿宋_GB2312" w:hAnsi="宋体" w:cs="Times New Roman" w:hint="eastAsia"/>
          <w:color w:val="000000"/>
          <w:szCs w:val="32"/>
        </w:rPr>
        <w:t>课程教学工作</w:t>
      </w:r>
      <w:r w:rsidR="00985165">
        <w:rPr>
          <w:rFonts w:ascii="仿宋_GB2312" w:eastAsia="仿宋_GB2312" w:hAnsi="宋体" w:hint="eastAsia"/>
          <w:color w:val="000000"/>
          <w:szCs w:val="32"/>
        </w:rPr>
        <w:t>，</w:t>
      </w:r>
      <w:r>
        <w:rPr>
          <w:rFonts w:ascii="仿宋_GB2312" w:eastAsia="仿宋_GB2312" w:hAnsi="宋体" w:hint="eastAsia"/>
          <w:color w:val="000000"/>
          <w:szCs w:val="32"/>
        </w:rPr>
        <w:t>其中</w:t>
      </w:r>
      <w:r w:rsidR="00985165" w:rsidRPr="0003053A">
        <w:rPr>
          <w:rFonts w:ascii="仿宋_GB2312" w:eastAsia="仿宋_GB2312" w:hAnsi="Calibri" w:cs="Times New Roman" w:hint="eastAsia"/>
          <w:szCs w:val="32"/>
        </w:rPr>
        <w:t>教授、副教授应</w:t>
      </w:r>
      <w:r w:rsidR="00985165" w:rsidRPr="00426DF1">
        <w:rPr>
          <w:rFonts w:ascii="仿宋_GB2312" w:eastAsia="仿宋_GB2312" w:hAnsi="Calibri" w:cs="Times New Roman" w:hint="eastAsia"/>
          <w:szCs w:val="32"/>
        </w:rPr>
        <w:t>主讲</w:t>
      </w:r>
      <w:r w:rsidR="00985165" w:rsidRPr="0003053A">
        <w:rPr>
          <w:rFonts w:ascii="仿宋_GB2312" w:eastAsia="仿宋_GB2312" w:hAnsi="Calibri" w:cs="Times New Roman" w:hint="eastAsia"/>
          <w:szCs w:val="32"/>
        </w:rPr>
        <w:t>本科生课程</w:t>
      </w:r>
      <w:r w:rsidR="00985165">
        <w:rPr>
          <w:rFonts w:ascii="仿宋_GB2312" w:eastAsia="仿宋_GB2312" w:hint="eastAsia"/>
          <w:szCs w:val="32"/>
        </w:rPr>
        <w:t>；</w:t>
      </w:r>
      <w:r w:rsidR="00985165" w:rsidRPr="0003053A">
        <w:rPr>
          <w:rFonts w:ascii="仿宋_GB2312" w:eastAsia="仿宋_GB2312" w:hAnsi="Calibri" w:cs="Times New Roman" w:hint="eastAsia"/>
          <w:szCs w:val="32"/>
        </w:rPr>
        <w:t>承担</w:t>
      </w:r>
      <w:r w:rsidR="00985165">
        <w:rPr>
          <w:rFonts w:ascii="仿宋_GB2312" w:eastAsia="仿宋_GB2312" w:hAnsi="Calibri" w:cs="Times New Roman" w:hint="eastAsia"/>
          <w:szCs w:val="32"/>
        </w:rPr>
        <w:t>一定的</w:t>
      </w:r>
      <w:r w:rsidR="00985165" w:rsidRPr="0003053A">
        <w:rPr>
          <w:rFonts w:ascii="仿宋_GB2312" w:eastAsia="仿宋_GB2312" w:hAnsi="Calibri" w:cs="Times New Roman" w:hint="eastAsia"/>
          <w:szCs w:val="32"/>
        </w:rPr>
        <w:t>科学研究</w:t>
      </w:r>
      <w:r>
        <w:rPr>
          <w:rFonts w:ascii="仿宋_GB2312" w:eastAsia="仿宋_GB2312" w:hint="eastAsia"/>
          <w:szCs w:val="32"/>
        </w:rPr>
        <w:t>；</w:t>
      </w:r>
      <w:r w:rsidR="00985165" w:rsidRPr="0088660C">
        <w:rPr>
          <w:rFonts w:ascii="仿宋_GB2312" w:eastAsia="仿宋_GB2312" w:hAnsi="Calibri" w:cs="Times New Roman" w:hint="eastAsia"/>
          <w:szCs w:val="32"/>
        </w:rPr>
        <w:t>根据条件和工作需要承担指导研究生和本科生实践环节等人才培养工作</w:t>
      </w:r>
      <w:r>
        <w:rPr>
          <w:rFonts w:ascii="仿宋_GB2312" w:eastAsia="仿宋_GB2312" w:hint="eastAsia"/>
          <w:szCs w:val="32"/>
        </w:rPr>
        <w:t>；</w:t>
      </w:r>
      <w:r w:rsidR="00985165" w:rsidRPr="0003053A">
        <w:rPr>
          <w:rFonts w:ascii="仿宋_GB2312" w:eastAsia="仿宋_GB2312" w:hAnsi="Calibri" w:cs="Times New Roman" w:hint="eastAsia"/>
          <w:szCs w:val="32"/>
        </w:rPr>
        <w:t>承担学科</w:t>
      </w:r>
      <w:r w:rsidR="00985165">
        <w:rPr>
          <w:rFonts w:ascii="仿宋_GB2312" w:eastAsia="仿宋_GB2312" w:hAnsi="Calibri" w:cs="Times New Roman" w:hint="eastAsia"/>
          <w:szCs w:val="32"/>
        </w:rPr>
        <w:t>（专业）</w:t>
      </w:r>
      <w:r w:rsidR="00985165" w:rsidRPr="0003053A">
        <w:rPr>
          <w:rFonts w:ascii="仿宋_GB2312" w:eastAsia="仿宋_GB2312" w:hAnsi="Calibri" w:cs="Times New Roman" w:hint="eastAsia"/>
          <w:szCs w:val="32"/>
        </w:rPr>
        <w:t>建设、队伍建</w:t>
      </w:r>
      <w:r w:rsidR="00985165" w:rsidRPr="0003053A">
        <w:rPr>
          <w:rFonts w:ascii="仿宋_GB2312" w:eastAsia="仿宋_GB2312" w:hAnsi="Calibri" w:cs="Times New Roman" w:hint="eastAsia"/>
          <w:szCs w:val="32"/>
        </w:rPr>
        <w:lastRenderedPageBreak/>
        <w:t>设和班主任等工作</w:t>
      </w:r>
      <w:r>
        <w:rPr>
          <w:rFonts w:ascii="仿宋_GB2312" w:eastAsia="仿宋_GB2312" w:hint="eastAsia"/>
          <w:szCs w:val="32"/>
        </w:rPr>
        <w:t>；</w:t>
      </w:r>
      <w:r w:rsidR="00985165" w:rsidRPr="0003053A">
        <w:rPr>
          <w:rFonts w:ascii="仿宋_GB2312" w:eastAsia="仿宋_GB2312" w:hint="eastAsia"/>
          <w:szCs w:val="32"/>
        </w:rPr>
        <w:t>近三年课程教学工作量</w:t>
      </w:r>
      <w:r>
        <w:rPr>
          <w:rFonts w:ascii="仿宋_GB2312" w:eastAsia="仿宋_GB2312" w:hint="eastAsia"/>
          <w:szCs w:val="32"/>
        </w:rPr>
        <w:t>和科研工作量</w:t>
      </w:r>
      <w:r w:rsidR="00985165" w:rsidRPr="0003053A">
        <w:rPr>
          <w:rFonts w:ascii="仿宋_GB2312" w:eastAsia="仿宋_GB2312" w:hint="eastAsia"/>
          <w:szCs w:val="32"/>
        </w:rPr>
        <w:t>必须达到学校规定的要求</w:t>
      </w:r>
      <w:r>
        <w:rPr>
          <w:rFonts w:ascii="仿宋_GB2312" w:eastAsia="仿宋_GB2312" w:hint="eastAsia"/>
          <w:szCs w:val="32"/>
        </w:rPr>
        <w:t>。</w:t>
      </w:r>
    </w:p>
    <w:p w:rsidR="00985165" w:rsidRDefault="00985165" w:rsidP="002A02D1">
      <w:pPr>
        <w:spacing w:line="600" w:lineRule="exact"/>
        <w:ind w:firstLineChars="200" w:firstLine="640"/>
        <w:rPr>
          <w:rFonts w:ascii="仿宋_GB2312" w:eastAsia="仿宋_GB2312"/>
          <w:szCs w:val="32"/>
        </w:rPr>
      </w:pPr>
      <w:r>
        <w:rPr>
          <w:rFonts w:ascii="仿宋_GB2312" w:eastAsia="仿宋_GB2312" w:hint="eastAsia"/>
          <w:szCs w:val="32"/>
        </w:rPr>
        <w:t>（四）该岗位</w:t>
      </w:r>
      <w:r w:rsidRPr="0003053A">
        <w:rPr>
          <w:rFonts w:ascii="仿宋_GB2312" w:eastAsia="仿宋_GB2312" w:hint="eastAsia"/>
          <w:szCs w:val="32"/>
        </w:rPr>
        <w:t>考核的重点</w:t>
      </w:r>
      <w:r w:rsidRPr="0003053A">
        <w:rPr>
          <w:rFonts w:ascii="仿宋_GB2312" w:eastAsia="仿宋_GB2312" w:hAnsi="Calibri" w:cs="Times New Roman" w:hint="eastAsia"/>
          <w:szCs w:val="32"/>
        </w:rPr>
        <w:t>是高质量教学、高水平科研成果</w:t>
      </w:r>
      <w:r w:rsidRPr="0003053A">
        <w:rPr>
          <w:rFonts w:ascii="仿宋_GB2312" w:eastAsia="仿宋_GB2312" w:hint="eastAsia"/>
          <w:szCs w:val="32"/>
        </w:rPr>
        <w:t>等内容。</w:t>
      </w:r>
    </w:p>
    <w:p w:rsidR="002A02D1" w:rsidRPr="002358D2" w:rsidRDefault="002A02D1" w:rsidP="00EA36F0">
      <w:pPr>
        <w:spacing w:line="600" w:lineRule="exact"/>
        <w:ind w:firstLineChars="200" w:firstLine="643"/>
        <w:rPr>
          <w:rFonts w:ascii="仿宋_GB2312" w:eastAsia="仿宋_GB2312" w:hAnsi="宋体" w:cs="宋体"/>
          <w:snapToGrid w:val="0"/>
          <w:color w:val="030303"/>
          <w:kern w:val="0"/>
          <w:szCs w:val="32"/>
        </w:rPr>
      </w:pPr>
      <w:r w:rsidRPr="00EA36F0">
        <w:rPr>
          <w:rFonts w:ascii="仿宋_GB2312" w:eastAsia="仿宋_GB2312" w:hint="eastAsia"/>
          <w:b/>
          <w:szCs w:val="32"/>
        </w:rPr>
        <w:t>第</w:t>
      </w:r>
      <w:r w:rsidR="006060C1">
        <w:rPr>
          <w:rFonts w:ascii="仿宋_GB2312" w:eastAsia="仿宋_GB2312" w:hint="eastAsia"/>
          <w:b/>
          <w:szCs w:val="32"/>
        </w:rPr>
        <w:t>七</w:t>
      </w:r>
      <w:r w:rsidRPr="00EA36F0">
        <w:rPr>
          <w:rFonts w:ascii="仿宋_GB2312" w:eastAsia="仿宋_GB2312" w:hint="eastAsia"/>
          <w:b/>
          <w:szCs w:val="32"/>
        </w:rPr>
        <w:t>条</w:t>
      </w:r>
      <w:r w:rsidRPr="002358D2">
        <w:rPr>
          <w:rFonts w:ascii="仿宋_GB2312" w:eastAsia="仿宋_GB2312" w:hint="eastAsia"/>
          <w:szCs w:val="32"/>
        </w:rPr>
        <w:t xml:space="preserve">  科研型岗位</w:t>
      </w:r>
    </w:p>
    <w:p w:rsidR="00EA36F0" w:rsidRPr="0003053A" w:rsidRDefault="002A02D1" w:rsidP="00EA36F0">
      <w:pPr>
        <w:spacing w:line="600" w:lineRule="exact"/>
        <w:ind w:firstLineChars="200" w:firstLine="640"/>
        <w:rPr>
          <w:rFonts w:ascii="仿宋_GB2312" w:eastAsia="仿宋_GB2312" w:hAnsi="Calibri" w:cs="Times New Roman"/>
          <w:szCs w:val="32"/>
        </w:rPr>
      </w:pPr>
      <w:r>
        <w:rPr>
          <w:rFonts w:ascii="仿宋_GB2312" w:eastAsia="仿宋_GB2312" w:hAnsi="宋体" w:cs="宋体" w:hint="eastAsia"/>
          <w:snapToGrid w:val="0"/>
          <w:color w:val="030303"/>
          <w:kern w:val="0"/>
          <w:szCs w:val="32"/>
        </w:rPr>
        <w:t>（一）</w:t>
      </w:r>
      <w:r w:rsidRPr="002358D2">
        <w:rPr>
          <w:rFonts w:ascii="仿宋_GB2312" w:eastAsia="仿宋_GB2312" w:hAnsi="宋体" w:cs="宋体" w:hint="eastAsia"/>
          <w:snapToGrid w:val="0"/>
          <w:color w:val="030303"/>
          <w:kern w:val="0"/>
          <w:szCs w:val="32"/>
        </w:rPr>
        <w:t>聘用到科研型的教师</w:t>
      </w:r>
      <w:r w:rsidR="00EA36F0">
        <w:rPr>
          <w:rFonts w:ascii="仿宋_GB2312" w:eastAsia="仿宋_GB2312" w:hint="eastAsia"/>
          <w:szCs w:val="32"/>
        </w:rPr>
        <w:t>原则上</w:t>
      </w:r>
      <w:r w:rsidR="00EA36F0" w:rsidRPr="0003053A">
        <w:rPr>
          <w:rFonts w:ascii="仿宋_GB2312" w:eastAsia="仿宋_GB2312" w:hAnsi="Calibri" w:cs="Times New Roman" w:hint="eastAsia"/>
          <w:szCs w:val="32"/>
        </w:rPr>
        <w:t>应具有博士学位，</w:t>
      </w:r>
      <w:r w:rsidR="006060C1">
        <w:rPr>
          <w:rFonts w:ascii="仿宋_GB2312" w:eastAsia="仿宋_GB2312" w:hAnsi="Calibri" w:cs="Times New Roman" w:hint="eastAsia"/>
          <w:szCs w:val="32"/>
        </w:rPr>
        <w:t>(</w:t>
      </w:r>
      <w:smartTag w:uri="urn:schemas-microsoft-com:office:smarttags" w:element="chsdate">
        <w:smartTagPr>
          <w:attr w:name="Year" w:val="1970"/>
          <w:attr w:name="Month" w:val="1"/>
          <w:attr w:name="Day" w:val="1"/>
          <w:attr w:name="IsLunarDate" w:val="False"/>
          <w:attr w:name="IsROCDate" w:val="False"/>
        </w:smartTagPr>
        <w:r w:rsidR="00EA36F0" w:rsidRPr="0003053A">
          <w:rPr>
            <w:rFonts w:ascii="仿宋_GB2312" w:eastAsia="仿宋_GB2312" w:hAnsi="Calibri" w:cs="Times New Roman" w:hint="eastAsia"/>
            <w:szCs w:val="32"/>
          </w:rPr>
          <w:t>1970年</w:t>
        </w:r>
        <w:r w:rsidR="00EA36F0">
          <w:rPr>
            <w:rFonts w:ascii="仿宋_GB2312" w:eastAsia="仿宋_GB2312" w:hAnsi="Calibri" w:cs="Times New Roman" w:hint="eastAsia"/>
            <w:szCs w:val="32"/>
          </w:rPr>
          <w:t>1月1日</w:t>
        </w:r>
      </w:smartTag>
      <w:r w:rsidR="00EA36F0" w:rsidRPr="0003053A">
        <w:rPr>
          <w:rFonts w:ascii="仿宋_GB2312" w:eastAsia="仿宋_GB2312" w:hAnsi="Calibri" w:cs="Times New Roman" w:hint="eastAsia"/>
          <w:szCs w:val="32"/>
        </w:rPr>
        <w:t>以前出生的教师可放宽至硕士学位</w:t>
      </w:r>
      <w:r w:rsidR="006060C1">
        <w:rPr>
          <w:rFonts w:ascii="仿宋_GB2312" w:eastAsia="仿宋_GB2312" w:hAnsi="Calibri" w:cs="Times New Roman" w:hint="eastAsia"/>
          <w:szCs w:val="32"/>
        </w:rPr>
        <w:t>)</w:t>
      </w:r>
      <w:r w:rsidR="00EA36F0">
        <w:rPr>
          <w:rFonts w:ascii="仿宋_GB2312" w:eastAsia="仿宋_GB2312" w:hAnsi="Calibri" w:cs="Times New Roman" w:hint="eastAsia"/>
          <w:szCs w:val="32"/>
        </w:rPr>
        <w:t>；</w:t>
      </w:r>
      <w:r w:rsidR="00EA36F0" w:rsidRPr="0003053A">
        <w:rPr>
          <w:rFonts w:ascii="仿宋_GB2312" w:eastAsia="仿宋_GB2312" w:hAnsi="Calibri" w:cs="Times New Roman" w:hint="eastAsia"/>
          <w:szCs w:val="32"/>
        </w:rPr>
        <w:t>同时，应具有发表高水平论文、承担国家重大（或重要）研究项目的能力。</w:t>
      </w:r>
    </w:p>
    <w:p w:rsidR="002A02D1" w:rsidRDefault="002A02D1" w:rsidP="002A02D1">
      <w:pPr>
        <w:shd w:val="clear" w:color="auto" w:fill="FFFFFF"/>
        <w:spacing w:line="540" w:lineRule="exact"/>
        <w:jc w:val="left"/>
        <w:rPr>
          <w:rFonts w:ascii="仿宋_GB2312" w:eastAsia="仿宋_GB2312" w:hAnsi="宋体" w:cs="宋体"/>
          <w:snapToGrid w:val="0"/>
          <w:color w:val="030303"/>
          <w:kern w:val="0"/>
          <w:szCs w:val="32"/>
        </w:rPr>
      </w:pPr>
      <w:r>
        <w:rPr>
          <w:rFonts w:ascii="仿宋_GB2312" w:eastAsia="仿宋_GB2312" w:hAnsi="宋体" w:cs="宋体" w:hint="eastAsia"/>
          <w:snapToGrid w:val="0"/>
          <w:color w:val="030303"/>
          <w:kern w:val="0"/>
          <w:szCs w:val="32"/>
        </w:rPr>
        <w:t xml:space="preserve">   （二）该岗位</w:t>
      </w:r>
      <w:r w:rsidRPr="00317EB1">
        <w:rPr>
          <w:rFonts w:ascii="仿宋_GB2312" w:eastAsia="仿宋_GB2312" w:hAnsi="宋体" w:cs="宋体" w:hint="eastAsia"/>
          <w:snapToGrid w:val="0"/>
          <w:color w:val="030303"/>
          <w:kern w:val="0"/>
          <w:szCs w:val="32"/>
        </w:rPr>
        <w:t>主要设置在</w:t>
      </w:r>
      <w:r w:rsidR="00EA36F0">
        <w:rPr>
          <w:rFonts w:ascii="仿宋_GB2312" w:eastAsia="仿宋_GB2312" w:hAnsi="宋体" w:cs="宋体" w:hint="eastAsia"/>
          <w:snapToGrid w:val="0"/>
          <w:color w:val="030303"/>
          <w:kern w:val="0"/>
          <w:szCs w:val="32"/>
        </w:rPr>
        <w:t>学校的重点实验室等科研</w:t>
      </w:r>
      <w:r w:rsidRPr="00317EB1">
        <w:rPr>
          <w:rFonts w:ascii="仿宋_GB2312" w:eastAsia="仿宋_GB2312" w:hAnsi="宋体" w:cs="宋体" w:hint="eastAsia"/>
          <w:snapToGrid w:val="0"/>
          <w:color w:val="030303"/>
          <w:kern w:val="0"/>
          <w:szCs w:val="32"/>
        </w:rPr>
        <w:t>单位</w:t>
      </w:r>
      <w:r>
        <w:rPr>
          <w:rFonts w:ascii="仿宋_GB2312" w:eastAsia="仿宋_GB2312" w:hAnsi="宋体" w:cs="宋体" w:hint="eastAsia"/>
          <w:snapToGrid w:val="0"/>
          <w:color w:val="030303"/>
          <w:kern w:val="0"/>
          <w:szCs w:val="32"/>
        </w:rPr>
        <w:t>。</w:t>
      </w:r>
    </w:p>
    <w:p w:rsidR="002A02D1" w:rsidRDefault="002A02D1" w:rsidP="002A02D1">
      <w:pPr>
        <w:spacing w:line="600" w:lineRule="exact"/>
        <w:rPr>
          <w:rFonts w:ascii="仿宋_GB2312" w:eastAsia="仿宋_GB2312"/>
          <w:szCs w:val="32"/>
        </w:rPr>
      </w:pPr>
      <w:r>
        <w:rPr>
          <w:rFonts w:ascii="仿宋_GB2312" w:eastAsia="仿宋_GB2312" w:hAnsi="宋体" w:cs="宋体" w:hint="eastAsia"/>
          <w:snapToGrid w:val="0"/>
          <w:color w:val="030303"/>
          <w:kern w:val="0"/>
          <w:szCs w:val="32"/>
        </w:rPr>
        <w:t xml:space="preserve">   （三）教师</w:t>
      </w:r>
      <w:r w:rsidR="00EA36F0" w:rsidRPr="00317EB1">
        <w:rPr>
          <w:rFonts w:ascii="仿宋_GB2312" w:eastAsia="仿宋_GB2312" w:hAnsi="宋体" w:cs="宋体" w:hint="eastAsia"/>
          <w:snapToGrid w:val="0"/>
          <w:color w:val="030303"/>
          <w:kern w:val="0"/>
          <w:szCs w:val="32"/>
        </w:rPr>
        <w:t>主要承担高水平科学研究任务，重点是基础研究和国家重点项目和国际合作重点研究项目</w:t>
      </w:r>
      <w:r w:rsidR="00EA36F0">
        <w:rPr>
          <w:rFonts w:ascii="仿宋_GB2312" w:eastAsia="仿宋_GB2312" w:hAnsi="宋体" w:cs="宋体" w:hint="eastAsia"/>
          <w:snapToGrid w:val="0"/>
          <w:color w:val="030303"/>
          <w:kern w:val="0"/>
          <w:szCs w:val="32"/>
        </w:rPr>
        <w:t>；</w:t>
      </w:r>
      <w:r w:rsidRPr="0003053A">
        <w:rPr>
          <w:rFonts w:ascii="仿宋_GB2312" w:eastAsia="仿宋_GB2312" w:hAnsi="Calibri" w:cs="Times New Roman" w:hint="eastAsia"/>
          <w:szCs w:val="32"/>
        </w:rPr>
        <w:t>承担学科</w:t>
      </w:r>
      <w:r>
        <w:rPr>
          <w:rFonts w:ascii="仿宋_GB2312" w:eastAsia="仿宋_GB2312" w:hAnsi="Calibri" w:cs="Times New Roman" w:hint="eastAsia"/>
          <w:szCs w:val="32"/>
        </w:rPr>
        <w:t>（专业）</w:t>
      </w:r>
      <w:r w:rsidRPr="0003053A">
        <w:rPr>
          <w:rFonts w:ascii="仿宋_GB2312" w:eastAsia="仿宋_GB2312" w:hAnsi="Calibri" w:cs="Times New Roman" w:hint="eastAsia"/>
          <w:szCs w:val="32"/>
        </w:rPr>
        <w:t>建设、队伍建设等工作</w:t>
      </w:r>
      <w:r>
        <w:rPr>
          <w:rFonts w:ascii="仿宋_GB2312" w:eastAsia="仿宋_GB2312" w:hint="eastAsia"/>
          <w:szCs w:val="32"/>
        </w:rPr>
        <w:t>；</w:t>
      </w:r>
      <w:r w:rsidRPr="0003053A">
        <w:rPr>
          <w:rFonts w:ascii="仿宋_GB2312" w:eastAsia="仿宋_GB2312" w:hint="eastAsia"/>
          <w:szCs w:val="32"/>
        </w:rPr>
        <w:t>近三年</w:t>
      </w:r>
      <w:r>
        <w:rPr>
          <w:rFonts w:ascii="仿宋_GB2312" w:eastAsia="仿宋_GB2312" w:hint="eastAsia"/>
          <w:szCs w:val="32"/>
        </w:rPr>
        <w:t>科研工作量</w:t>
      </w:r>
      <w:r w:rsidRPr="0003053A">
        <w:rPr>
          <w:rFonts w:ascii="仿宋_GB2312" w:eastAsia="仿宋_GB2312" w:hint="eastAsia"/>
          <w:szCs w:val="32"/>
        </w:rPr>
        <w:t>必须达到学校规定的要求</w:t>
      </w:r>
      <w:r>
        <w:rPr>
          <w:rFonts w:ascii="仿宋_GB2312" w:eastAsia="仿宋_GB2312" w:hint="eastAsia"/>
          <w:szCs w:val="32"/>
        </w:rPr>
        <w:t>。</w:t>
      </w:r>
    </w:p>
    <w:p w:rsidR="002A02D1" w:rsidRDefault="002A02D1" w:rsidP="002A02D1">
      <w:pPr>
        <w:spacing w:line="600" w:lineRule="exact"/>
        <w:ind w:firstLineChars="200" w:firstLine="640"/>
        <w:rPr>
          <w:rFonts w:ascii="仿宋_GB2312" w:eastAsia="仿宋_GB2312"/>
          <w:szCs w:val="32"/>
        </w:rPr>
      </w:pPr>
      <w:r>
        <w:rPr>
          <w:rFonts w:ascii="仿宋_GB2312" w:eastAsia="仿宋_GB2312" w:hint="eastAsia"/>
          <w:szCs w:val="32"/>
        </w:rPr>
        <w:t>（四）</w:t>
      </w:r>
      <w:r w:rsidR="00EA36F0" w:rsidRPr="0003053A">
        <w:rPr>
          <w:rFonts w:ascii="仿宋_GB2312" w:eastAsia="仿宋_GB2312" w:hAnsi="Calibri" w:cs="Times New Roman" w:hint="eastAsia"/>
          <w:szCs w:val="32"/>
        </w:rPr>
        <w:t>科研为主型</w:t>
      </w:r>
      <w:r w:rsidR="00EA36F0">
        <w:rPr>
          <w:rFonts w:ascii="仿宋_GB2312" w:eastAsia="仿宋_GB2312" w:hAnsi="Calibri" w:cs="Times New Roman" w:hint="eastAsia"/>
          <w:szCs w:val="32"/>
        </w:rPr>
        <w:t>岗位中偏重基础和应用基础研究的岗位考核</w:t>
      </w:r>
      <w:r w:rsidR="00EA36F0" w:rsidRPr="0003053A">
        <w:rPr>
          <w:rFonts w:ascii="仿宋_GB2312" w:eastAsia="仿宋_GB2312" w:hAnsi="Calibri" w:cs="Times New Roman" w:hint="eastAsia"/>
          <w:szCs w:val="32"/>
        </w:rPr>
        <w:t>重点</w:t>
      </w:r>
      <w:r w:rsidR="00EA36F0">
        <w:rPr>
          <w:rFonts w:ascii="仿宋_GB2312" w:eastAsia="仿宋_GB2312" w:hAnsi="Calibri" w:cs="Times New Roman" w:hint="eastAsia"/>
          <w:szCs w:val="32"/>
        </w:rPr>
        <w:t>是</w:t>
      </w:r>
      <w:r w:rsidR="00EA36F0" w:rsidRPr="0003053A">
        <w:rPr>
          <w:rFonts w:ascii="仿宋_GB2312" w:eastAsia="仿宋_GB2312" w:hAnsi="Calibri" w:cs="Times New Roman" w:hint="eastAsia"/>
          <w:szCs w:val="32"/>
        </w:rPr>
        <w:t>高质量的</w:t>
      </w:r>
      <w:r w:rsidR="00D84326">
        <w:rPr>
          <w:rFonts w:ascii="仿宋_GB2312" w:eastAsia="仿宋_GB2312" w:hAnsi="Calibri" w:cs="Times New Roman" w:hint="eastAsia"/>
          <w:szCs w:val="32"/>
        </w:rPr>
        <w:t>科研项目、</w:t>
      </w:r>
      <w:r w:rsidR="00EA36F0" w:rsidRPr="0003053A">
        <w:rPr>
          <w:rFonts w:ascii="仿宋_GB2312" w:eastAsia="仿宋_GB2312" w:hAnsi="Calibri" w:cs="Times New Roman" w:hint="eastAsia"/>
          <w:szCs w:val="32"/>
        </w:rPr>
        <w:t>论文、</w:t>
      </w:r>
      <w:r w:rsidR="00EA36F0">
        <w:rPr>
          <w:rFonts w:ascii="仿宋_GB2312" w:eastAsia="仿宋_GB2312" w:hAnsi="Calibri" w:cs="Times New Roman" w:hint="eastAsia"/>
          <w:szCs w:val="32"/>
        </w:rPr>
        <w:t>专利、</w:t>
      </w:r>
      <w:r w:rsidR="00EA36F0" w:rsidRPr="0003053A">
        <w:rPr>
          <w:rFonts w:ascii="仿宋_GB2312" w:eastAsia="仿宋_GB2312" w:hAnsi="Calibri" w:cs="Times New Roman" w:hint="eastAsia"/>
          <w:szCs w:val="32"/>
        </w:rPr>
        <w:t>专著</w:t>
      </w:r>
      <w:r w:rsidR="00EA36F0">
        <w:rPr>
          <w:rFonts w:ascii="仿宋_GB2312" w:eastAsia="仿宋_GB2312" w:hAnsi="Calibri" w:cs="Times New Roman" w:hint="eastAsia"/>
          <w:szCs w:val="32"/>
        </w:rPr>
        <w:t>、</w:t>
      </w:r>
      <w:r w:rsidR="00EA36F0" w:rsidRPr="00426DF1">
        <w:rPr>
          <w:rFonts w:ascii="仿宋_GB2312" w:eastAsia="仿宋_GB2312" w:hAnsi="Calibri" w:cs="Times New Roman" w:hint="eastAsia"/>
          <w:szCs w:val="32"/>
        </w:rPr>
        <w:t>科学研究成果获奖等</w:t>
      </w:r>
      <w:r w:rsidR="00EA36F0">
        <w:rPr>
          <w:rFonts w:ascii="仿宋_GB2312" w:eastAsia="仿宋_GB2312" w:hAnsi="Calibri" w:cs="Times New Roman" w:hint="eastAsia"/>
          <w:szCs w:val="32"/>
        </w:rPr>
        <w:t>，偏重应用开发研究的岗位考核重点是</w:t>
      </w:r>
      <w:r w:rsidR="00EA36F0" w:rsidRPr="0003053A">
        <w:rPr>
          <w:rFonts w:ascii="仿宋_GB2312" w:eastAsia="仿宋_GB2312" w:hAnsi="Calibri" w:cs="Times New Roman" w:hint="eastAsia"/>
          <w:szCs w:val="32"/>
        </w:rPr>
        <w:t>科研经费到款额、</w:t>
      </w:r>
      <w:r w:rsidR="00EA36F0">
        <w:rPr>
          <w:rFonts w:ascii="仿宋_GB2312" w:eastAsia="仿宋_GB2312" w:hAnsi="Calibri" w:cs="Times New Roman" w:hint="eastAsia"/>
          <w:szCs w:val="32"/>
        </w:rPr>
        <w:t>授权的发明专利、</w:t>
      </w:r>
      <w:r w:rsidR="00EA36F0" w:rsidRPr="0003053A">
        <w:rPr>
          <w:rFonts w:ascii="仿宋_GB2312" w:eastAsia="仿宋_GB2312" w:hAnsi="Calibri" w:cs="Times New Roman" w:hint="eastAsia"/>
          <w:szCs w:val="32"/>
        </w:rPr>
        <w:t>科研工作对行业和领域</w:t>
      </w:r>
      <w:r w:rsidR="00EA36F0">
        <w:rPr>
          <w:rFonts w:ascii="仿宋_GB2312" w:eastAsia="仿宋_GB2312" w:hAnsi="Calibri" w:cs="Times New Roman" w:hint="eastAsia"/>
          <w:szCs w:val="32"/>
        </w:rPr>
        <w:t>的</w:t>
      </w:r>
      <w:r w:rsidR="00EA36F0" w:rsidRPr="0003053A">
        <w:rPr>
          <w:rFonts w:ascii="仿宋_GB2312" w:eastAsia="仿宋_GB2312" w:hAnsi="Calibri" w:cs="Times New Roman" w:hint="eastAsia"/>
          <w:szCs w:val="32"/>
        </w:rPr>
        <w:t>技术贡献和社会经济效益等</w:t>
      </w:r>
      <w:r w:rsidR="00EA36F0">
        <w:rPr>
          <w:rFonts w:ascii="仿宋_GB2312" w:eastAsia="仿宋_GB2312" w:hint="eastAsia"/>
          <w:szCs w:val="32"/>
        </w:rPr>
        <w:t>。</w:t>
      </w:r>
    </w:p>
    <w:p w:rsidR="00EA36F0" w:rsidRPr="00EA36F0" w:rsidRDefault="00EA36F0" w:rsidP="00EA36F0">
      <w:pPr>
        <w:spacing w:line="600" w:lineRule="exact"/>
        <w:ind w:firstLineChars="200" w:firstLine="643"/>
        <w:jc w:val="center"/>
        <w:rPr>
          <w:rFonts w:ascii="仿宋_GB2312" w:eastAsia="仿宋_GB2312"/>
          <w:b/>
          <w:szCs w:val="32"/>
        </w:rPr>
      </w:pPr>
      <w:r w:rsidRPr="00EA36F0">
        <w:rPr>
          <w:rFonts w:ascii="仿宋_GB2312" w:eastAsia="仿宋_GB2312" w:hint="eastAsia"/>
          <w:b/>
          <w:szCs w:val="32"/>
        </w:rPr>
        <w:t>第三章   岗位</w:t>
      </w:r>
      <w:r>
        <w:rPr>
          <w:rFonts w:ascii="仿宋_GB2312" w:eastAsia="仿宋_GB2312" w:hint="eastAsia"/>
          <w:b/>
          <w:szCs w:val="32"/>
        </w:rPr>
        <w:t>核算</w:t>
      </w:r>
    </w:p>
    <w:p w:rsidR="006060C1" w:rsidRPr="006060C1" w:rsidRDefault="00EA36F0" w:rsidP="006060C1">
      <w:pPr>
        <w:shd w:val="clear" w:color="auto" w:fill="FFFFFF"/>
        <w:spacing w:line="540" w:lineRule="exact"/>
        <w:ind w:firstLineChars="196" w:firstLine="630"/>
        <w:jc w:val="left"/>
        <w:rPr>
          <w:rFonts w:ascii="仿宋_GB2312" w:eastAsia="仿宋_GB2312" w:hAnsi="Calibri" w:cs="Times New Roman"/>
          <w:szCs w:val="32"/>
        </w:rPr>
      </w:pPr>
      <w:r>
        <w:rPr>
          <w:rFonts w:ascii="仿宋_GB2312" w:eastAsia="仿宋_GB2312" w:hAnsi="宋体" w:cs="宋体" w:hint="eastAsia"/>
          <w:b/>
          <w:snapToGrid w:val="0"/>
          <w:color w:val="030303"/>
          <w:kern w:val="0"/>
          <w:szCs w:val="32"/>
        </w:rPr>
        <w:t>第</w:t>
      </w:r>
      <w:r w:rsidR="006060C1">
        <w:rPr>
          <w:rFonts w:ascii="仿宋_GB2312" w:eastAsia="仿宋_GB2312" w:hAnsi="宋体" w:cs="宋体" w:hint="eastAsia"/>
          <w:b/>
          <w:snapToGrid w:val="0"/>
          <w:color w:val="030303"/>
          <w:kern w:val="0"/>
          <w:szCs w:val="32"/>
        </w:rPr>
        <w:t>八</w:t>
      </w:r>
      <w:r>
        <w:rPr>
          <w:rFonts w:ascii="仿宋_GB2312" w:eastAsia="仿宋_GB2312" w:hAnsi="宋体" w:cs="宋体" w:hint="eastAsia"/>
          <w:b/>
          <w:snapToGrid w:val="0"/>
          <w:color w:val="030303"/>
          <w:kern w:val="0"/>
          <w:szCs w:val="32"/>
        </w:rPr>
        <w:t xml:space="preserve">条   </w:t>
      </w:r>
      <w:r w:rsidRPr="00E807E9">
        <w:rPr>
          <w:rFonts w:ascii="仿宋_GB2312" w:eastAsia="仿宋_GB2312" w:hAnsi="Calibri" w:cs="Times New Roman" w:hint="eastAsia"/>
          <w:szCs w:val="32"/>
        </w:rPr>
        <w:t>学校</w:t>
      </w:r>
      <w:r w:rsidRPr="007730AE">
        <w:rPr>
          <w:rFonts w:ascii="仿宋_GB2312" w:eastAsia="仿宋_GB2312" w:hAnsi="Calibri" w:cs="Times New Roman" w:hint="eastAsia"/>
          <w:szCs w:val="32"/>
        </w:rPr>
        <w:t>依据生师比，承担</w:t>
      </w:r>
      <w:r>
        <w:rPr>
          <w:rFonts w:ascii="仿宋_GB2312" w:eastAsia="仿宋_GB2312" w:hint="eastAsia"/>
          <w:szCs w:val="32"/>
        </w:rPr>
        <w:t>的</w:t>
      </w:r>
      <w:r w:rsidRPr="007730AE">
        <w:rPr>
          <w:rFonts w:ascii="仿宋_GB2312" w:eastAsia="仿宋_GB2312" w:hAnsi="Calibri" w:cs="Times New Roman" w:hint="eastAsia"/>
          <w:szCs w:val="32"/>
        </w:rPr>
        <w:t>教学工作量，</w:t>
      </w:r>
      <w:r w:rsidR="0049348F">
        <w:rPr>
          <w:rFonts w:ascii="仿宋_GB2312" w:eastAsia="仿宋_GB2312" w:hint="eastAsia"/>
          <w:szCs w:val="32"/>
        </w:rPr>
        <w:t>科研工作量，</w:t>
      </w:r>
      <w:r w:rsidRPr="007730AE">
        <w:rPr>
          <w:rFonts w:ascii="仿宋_GB2312" w:eastAsia="仿宋_GB2312" w:hAnsi="Calibri" w:cs="Times New Roman" w:hint="eastAsia"/>
          <w:szCs w:val="32"/>
        </w:rPr>
        <w:t>国家规定的岗位结构比例</w:t>
      </w:r>
      <w:r w:rsidR="003B6BD3">
        <w:rPr>
          <w:rFonts w:ascii="仿宋_GB2312" w:eastAsia="仿宋_GB2312" w:hAnsi="Calibri" w:cs="Times New Roman" w:hint="eastAsia"/>
          <w:szCs w:val="32"/>
        </w:rPr>
        <w:t>及教师个人实际</w:t>
      </w:r>
      <w:r w:rsidRPr="007730AE">
        <w:rPr>
          <w:rFonts w:ascii="仿宋_GB2312" w:eastAsia="仿宋_GB2312" w:hAnsi="Calibri" w:cs="Times New Roman" w:hint="eastAsia"/>
          <w:szCs w:val="32"/>
        </w:rPr>
        <w:t>核定</w:t>
      </w:r>
      <w:r>
        <w:rPr>
          <w:rFonts w:ascii="仿宋_GB2312" w:eastAsia="仿宋_GB2312" w:hAnsi="Calibri" w:cs="Times New Roman" w:hint="eastAsia"/>
          <w:szCs w:val="32"/>
        </w:rPr>
        <w:t>各</w:t>
      </w:r>
      <w:r w:rsidR="0049348F">
        <w:rPr>
          <w:rFonts w:ascii="仿宋_GB2312" w:eastAsia="仿宋_GB2312" w:hint="eastAsia"/>
          <w:szCs w:val="32"/>
        </w:rPr>
        <w:t>类</w:t>
      </w:r>
      <w:r w:rsidR="0049348F">
        <w:rPr>
          <w:rFonts w:ascii="仿宋_GB2312" w:eastAsia="仿宋_GB2312" w:hint="eastAsia"/>
          <w:szCs w:val="32"/>
        </w:rPr>
        <w:lastRenderedPageBreak/>
        <w:t>岗位的</w:t>
      </w:r>
      <w:r w:rsidR="003B6BD3">
        <w:rPr>
          <w:rFonts w:ascii="仿宋_GB2312" w:eastAsia="仿宋_GB2312" w:hAnsi="宋体" w:cs="Times New Roman" w:hint="eastAsia"/>
          <w:szCs w:val="32"/>
        </w:rPr>
        <w:t>编制数</w:t>
      </w:r>
      <w:r>
        <w:rPr>
          <w:rFonts w:ascii="仿宋_GB2312" w:eastAsia="仿宋_GB2312" w:hAnsi="Calibri" w:cs="Times New Roman" w:hint="eastAsia"/>
          <w:szCs w:val="32"/>
        </w:rPr>
        <w:t>；</w:t>
      </w:r>
      <w:r w:rsidR="0049348F">
        <w:rPr>
          <w:rFonts w:ascii="仿宋_GB2312" w:eastAsia="仿宋_GB2312" w:hint="eastAsia"/>
          <w:szCs w:val="32"/>
        </w:rPr>
        <w:t>同时</w:t>
      </w:r>
      <w:r w:rsidRPr="004227D9">
        <w:rPr>
          <w:rFonts w:ascii="仿宋_GB2312" w:eastAsia="仿宋_GB2312" w:hAnsi="Calibri" w:cs="Times New Roman" w:hint="eastAsia"/>
          <w:szCs w:val="32"/>
        </w:rPr>
        <w:t>学校预留一定的机动岗位，用以引进高层次人才</w:t>
      </w:r>
      <w:r>
        <w:rPr>
          <w:rFonts w:ascii="仿宋_GB2312" w:eastAsia="仿宋_GB2312" w:hAnsi="Calibri" w:cs="Times New Roman" w:hint="eastAsia"/>
          <w:szCs w:val="32"/>
        </w:rPr>
        <w:t>等</w:t>
      </w:r>
      <w:r w:rsidR="009433A4">
        <w:rPr>
          <w:rFonts w:ascii="仿宋_GB2312" w:eastAsia="仿宋_GB2312" w:hAnsi="Calibri" w:cs="Times New Roman" w:hint="eastAsia"/>
          <w:szCs w:val="32"/>
        </w:rPr>
        <w:t>。</w:t>
      </w:r>
      <w:r w:rsidR="006060C1" w:rsidRPr="006060C1">
        <w:rPr>
          <w:rFonts w:ascii="仿宋_GB2312" w:eastAsia="仿宋_GB2312" w:hAnsi="Calibri" w:cs="Times New Roman" w:hint="eastAsia"/>
          <w:szCs w:val="32"/>
        </w:rPr>
        <w:t>各类岗位的设置数</w:t>
      </w:r>
      <w:r w:rsidR="009433A4">
        <w:rPr>
          <w:rFonts w:ascii="仿宋_GB2312" w:eastAsia="仿宋_GB2312" w:hAnsi="Calibri" w:cs="Times New Roman" w:hint="eastAsia"/>
          <w:szCs w:val="32"/>
        </w:rPr>
        <w:t>具体</w:t>
      </w:r>
      <w:r w:rsidR="006060C1" w:rsidRPr="006060C1">
        <w:rPr>
          <w:rFonts w:ascii="仿宋_GB2312" w:eastAsia="仿宋_GB2312" w:hAnsi="Calibri" w:cs="Times New Roman" w:hint="eastAsia"/>
          <w:szCs w:val="32"/>
        </w:rPr>
        <w:t>如下：</w:t>
      </w:r>
    </w:p>
    <w:p w:rsidR="006060C1" w:rsidRPr="006060C1" w:rsidRDefault="009433A4" w:rsidP="006060C1">
      <w:pPr>
        <w:ind w:firstLine="570"/>
        <w:rPr>
          <w:rFonts w:ascii="仿宋_GB2312" w:eastAsia="仿宋_GB2312" w:hAnsi="Calibri" w:cs="Times New Roman"/>
          <w:szCs w:val="32"/>
        </w:rPr>
      </w:pPr>
      <w:r>
        <w:rPr>
          <w:rFonts w:ascii="仿宋_GB2312" w:eastAsia="仿宋_GB2312" w:hAnsi="Calibri" w:cs="Times New Roman" w:hint="eastAsia"/>
          <w:szCs w:val="32"/>
        </w:rPr>
        <w:t>（一）教学科研型岗位：</w:t>
      </w:r>
      <w:r w:rsidR="006060C1" w:rsidRPr="006060C1">
        <w:rPr>
          <w:rFonts w:ascii="仿宋_GB2312" w:eastAsia="仿宋_GB2312" w:hAnsi="Calibri" w:cs="Times New Roman" w:hint="eastAsia"/>
          <w:szCs w:val="32"/>
        </w:rPr>
        <w:t>按现有教师</w:t>
      </w:r>
      <w:r w:rsidR="00D332FB">
        <w:rPr>
          <w:rFonts w:ascii="仿宋_GB2312" w:eastAsia="仿宋_GB2312" w:hAnsi="Calibri" w:cs="Times New Roman" w:hint="eastAsia"/>
          <w:szCs w:val="32"/>
        </w:rPr>
        <w:t>编制</w:t>
      </w:r>
      <w:r w:rsidR="006060C1" w:rsidRPr="006060C1">
        <w:rPr>
          <w:rFonts w:ascii="仿宋_GB2312" w:eastAsia="仿宋_GB2312" w:hAnsi="Calibri" w:cs="Times New Roman" w:hint="eastAsia"/>
          <w:szCs w:val="32"/>
        </w:rPr>
        <w:t>总数的</w:t>
      </w:r>
      <w:r>
        <w:rPr>
          <w:rFonts w:ascii="仿宋_GB2312" w:eastAsia="仿宋_GB2312" w:hAnsi="Calibri" w:cs="Times New Roman" w:hint="eastAsia"/>
          <w:szCs w:val="32"/>
        </w:rPr>
        <w:t>75</w:t>
      </w:r>
      <w:r w:rsidR="006060C1" w:rsidRPr="006060C1">
        <w:rPr>
          <w:rFonts w:ascii="仿宋_GB2312" w:eastAsia="仿宋_GB2312" w:hAnsi="Calibri" w:cs="Times New Roman" w:hint="eastAsia"/>
          <w:szCs w:val="32"/>
        </w:rPr>
        <w:t>%设置</w:t>
      </w:r>
      <w:r w:rsidR="00D332FB">
        <w:rPr>
          <w:rFonts w:ascii="仿宋_GB2312" w:eastAsia="仿宋_GB2312" w:hAnsi="Calibri" w:cs="Times New Roman" w:hint="eastAsia"/>
          <w:szCs w:val="32"/>
        </w:rPr>
        <w:t>教学科研型</w:t>
      </w:r>
      <w:r>
        <w:rPr>
          <w:rFonts w:ascii="仿宋_GB2312" w:eastAsia="仿宋_GB2312" w:hAnsi="Calibri" w:cs="Times New Roman" w:hint="eastAsia"/>
          <w:szCs w:val="32"/>
        </w:rPr>
        <w:t>岗位</w:t>
      </w:r>
      <w:r w:rsidR="006060C1" w:rsidRPr="006060C1">
        <w:rPr>
          <w:rFonts w:ascii="仿宋_GB2312" w:eastAsia="仿宋_GB2312" w:hAnsi="Calibri" w:cs="Times New Roman" w:hint="eastAsia"/>
          <w:szCs w:val="32"/>
        </w:rPr>
        <w:t>。</w:t>
      </w:r>
    </w:p>
    <w:p w:rsidR="006060C1" w:rsidRDefault="009433A4" w:rsidP="006060C1">
      <w:pPr>
        <w:ind w:firstLine="570"/>
        <w:rPr>
          <w:rFonts w:ascii="仿宋_GB2312" w:eastAsia="仿宋_GB2312" w:hAnsi="Calibri" w:cs="Times New Roman"/>
          <w:szCs w:val="32"/>
        </w:rPr>
      </w:pPr>
      <w:r>
        <w:rPr>
          <w:rFonts w:ascii="仿宋_GB2312" w:eastAsia="仿宋_GB2312" w:hAnsi="Calibri" w:cs="Times New Roman" w:hint="eastAsia"/>
          <w:szCs w:val="32"/>
        </w:rPr>
        <w:t>（二）教学型岗位：按现有教师</w:t>
      </w:r>
      <w:r w:rsidR="00D332FB">
        <w:rPr>
          <w:rFonts w:ascii="仿宋_GB2312" w:eastAsia="仿宋_GB2312" w:hAnsi="Calibri" w:cs="Times New Roman" w:hint="eastAsia"/>
          <w:szCs w:val="32"/>
        </w:rPr>
        <w:t>编制</w:t>
      </w:r>
      <w:r>
        <w:rPr>
          <w:rFonts w:ascii="仿宋_GB2312" w:eastAsia="仿宋_GB2312" w:hAnsi="Calibri" w:cs="Times New Roman" w:hint="eastAsia"/>
          <w:szCs w:val="32"/>
        </w:rPr>
        <w:t>总数的10</w:t>
      </w:r>
      <w:r w:rsidR="006060C1" w:rsidRPr="006060C1">
        <w:rPr>
          <w:rFonts w:ascii="仿宋_GB2312" w:eastAsia="仿宋_GB2312" w:hAnsi="Calibri" w:cs="Times New Roman" w:hint="eastAsia"/>
          <w:szCs w:val="32"/>
        </w:rPr>
        <w:t>%设置教学岗。</w:t>
      </w:r>
    </w:p>
    <w:p w:rsidR="009433A4" w:rsidRDefault="009433A4" w:rsidP="006060C1">
      <w:pPr>
        <w:ind w:firstLine="570"/>
        <w:rPr>
          <w:rFonts w:ascii="仿宋_GB2312" w:eastAsia="仿宋_GB2312" w:hAnsi="Calibri" w:cs="Times New Roman"/>
          <w:szCs w:val="32"/>
        </w:rPr>
      </w:pPr>
      <w:r>
        <w:rPr>
          <w:rFonts w:ascii="仿宋_GB2312" w:eastAsia="仿宋_GB2312" w:hAnsi="Calibri" w:cs="Times New Roman" w:hint="eastAsia"/>
          <w:szCs w:val="32"/>
        </w:rPr>
        <w:t>（三）科研型岗位：按现有教师</w:t>
      </w:r>
      <w:r w:rsidR="00D332FB">
        <w:rPr>
          <w:rFonts w:ascii="仿宋_GB2312" w:eastAsia="仿宋_GB2312" w:hAnsi="Calibri" w:cs="Times New Roman" w:hint="eastAsia"/>
          <w:szCs w:val="32"/>
        </w:rPr>
        <w:t>编制</w:t>
      </w:r>
      <w:r>
        <w:rPr>
          <w:rFonts w:ascii="仿宋_GB2312" w:eastAsia="仿宋_GB2312" w:hAnsi="Calibri" w:cs="Times New Roman" w:hint="eastAsia"/>
          <w:szCs w:val="32"/>
        </w:rPr>
        <w:t>总数的10</w:t>
      </w:r>
      <w:r w:rsidRPr="006060C1">
        <w:rPr>
          <w:rFonts w:ascii="仿宋_GB2312" w:eastAsia="仿宋_GB2312" w:hAnsi="Calibri" w:cs="Times New Roman" w:hint="eastAsia"/>
          <w:szCs w:val="32"/>
        </w:rPr>
        <w:t>%设置教学岗</w:t>
      </w:r>
      <w:r>
        <w:rPr>
          <w:rFonts w:ascii="仿宋_GB2312" w:eastAsia="仿宋_GB2312" w:hAnsi="Calibri" w:cs="Times New Roman" w:hint="eastAsia"/>
          <w:szCs w:val="32"/>
        </w:rPr>
        <w:t>。</w:t>
      </w:r>
    </w:p>
    <w:p w:rsidR="009433A4" w:rsidRPr="009433A4" w:rsidRDefault="009433A4" w:rsidP="006060C1">
      <w:pPr>
        <w:ind w:firstLine="570"/>
        <w:rPr>
          <w:rFonts w:ascii="仿宋_GB2312" w:eastAsia="仿宋_GB2312" w:hAnsi="Calibri" w:cs="Times New Roman"/>
          <w:szCs w:val="32"/>
        </w:rPr>
      </w:pPr>
      <w:r>
        <w:rPr>
          <w:rFonts w:ascii="仿宋_GB2312" w:eastAsia="仿宋_GB2312" w:hAnsi="Calibri" w:cs="Times New Roman" w:hint="eastAsia"/>
          <w:szCs w:val="32"/>
        </w:rPr>
        <w:t>（四）预留岗位：</w:t>
      </w:r>
      <w:r w:rsidR="00D332FB">
        <w:rPr>
          <w:rFonts w:ascii="仿宋_GB2312" w:eastAsia="仿宋_GB2312" w:hAnsi="Calibri" w:cs="Times New Roman" w:hint="eastAsia"/>
          <w:szCs w:val="32"/>
        </w:rPr>
        <w:t>按现有教师编制总数的5</w:t>
      </w:r>
      <w:r w:rsidR="00D332FB" w:rsidRPr="006060C1">
        <w:rPr>
          <w:rFonts w:ascii="仿宋_GB2312" w:eastAsia="仿宋_GB2312" w:hAnsi="Calibri" w:cs="Times New Roman" w:hint="eastAsia"/>
          <w:szCs w:val="32"/>
        </w:rPr>
        <w:t>%</w:t>
      </w:r>
      <w:r w:rsidR="00D332FB">
        <w:rPr>
          <w:rFonts w:ascii="仿宋_GB2312" w:eastAsia="仿宋_GB2312" w:hAnsi="Calibri" w:cs="Times New Roman" w:hint="eastAsia"/>
          <w:szCs w:val="32"/>
        </w:rPr>
        <w:t>预留岗位数。</w:t>
      </w:r>
    </w:p>
    <w:p w:rsidR="0049348F" w:rsidRDefault="0049348F" w:rsidP="0049348F">
      <w:pPr>
        <w:shd w:val="clear" w:color="auto" w:fill="FFFFFF"/>
        <w:spacing w:line="540" w:lineRule="exact"/>
        <w:ind w:firstLineChars="196" w:firstLine="630"/>
        <w:jc w:val="left"/>
        <w:rPr>
          <w:rFonts w:ascii="仿宋_GB2312" w:eastAsia="仿宋_GB2312"/>
          <w:szCs w:val="32"/>
        </w:rPr>
      </w:pPr>
      <w:r w:rsidRPr="0049348F">
        <w:rPr>
          <w:rFonts w:ascii="仿宋_GB2312" w:eastAsia="仿宋_GB2312" w:hAnsi="宋体" w:cs="宋体" w:hint="eastAsia"/>
          <w:b/>
          <w:snapToGrid w:val="0"/>
          <w:color w:val="030303"/>
          <w:kern w:val="0"/>
          <w:szCs w:val="32"/>
        </w:rPr>
        <w:t>第</w:t>
      </w:r>
      <w:r w:rsidR="006060C1">
        <w:rPr>
          <w:rFonts w:ascii="仿宋_GB2312" w:eastAsia="仿宋_GB2312" w:hAnsi="宋体" w:cs="宋体" w:hint="eastAsia"/>
          <w:b/>
          <w:snapToGrid w:val="0"/>
          <w:color w:val="030303"/>
          <w:kern w:val="0"/>
          <w:szCs w:val="32"/>
        </w:rPr>
        <w:t>九</w:t>
      </w:r>
      <w:r w:rsidRPr="0049348F">
        <w:rPr>
          <w:rFonts w:ascii="仿宋_GB2312" w:eastAsia="仿宋_GB2312" w:hAnsi="宋体" w:cs="宋体" w:hint="eastAsia"/>
          <w:b/>
          <w:snapToGrid w:val="0"/>
          <w:color w:val="030303"/>
          <w:kern w:val="0"/>
          <w:szCs w:val="32"/>
        </w:rPr>
        <w:t>条</w:t>
      </w:r>
      <w:r>
        <w:rPr>
          <w:rFonts w:ascii="仿宋_GB2312" w:eastAsia="仿宋_GB2312" w:hAnsi="宋体" w:cs="宋体" w:hint="eastAsia"/>
          <w:snapToGrid w:val="0"/>
          <w:color w:val="030303"/>
          <w:kern w:val="0"/>
          <w:szCs w:val="32"/>
        </w:rPr>
        <w:t xml:space="preserve">   </w:t>
      </w:r>
      <w:r w:rsidRPr="0003053A">
        <w:rPr>
          <w:rFonts w:ascii="仿宋_GB2312" w:eastAsia="仿宋_GB2312" w:hAnsi="Calibri" w:cs="Times New Roman" w:hint="eastAsia"/>
          <w:szCs w:val="32"/>
        </w:rPr>
        <w:t>各</w:t>
      </w:r>
      <w:r>
        <w:rPr>
          <w:rFonts w:ascii="仿宋_GB2312" w:eastAsia="仿宋_GB2312" w:hint="eastAsia"/>
          <w:szCs w:val="32"/>
        </w:rPr>
        <w:t>类</w:t>
      </w:r>
      <w:r w:rsidRPr="0003053A">
        <w:rPr>
          <w:rFonts w:ascii="仿宋_GB2312" w:eastAsia="仿宋_GB2312" w:hAnsi="Calibri" w:cs="Times New Roman" w:hint="eastAsia"/>
          <w:szCs w:val="32"/>
        </w:rPr>
        <w:t>教师岗位总量和结构一经核定原则上不再变动。当岗位核算依据的条件发生</w:t>
      </w:r>
      <w:r>
        <w:rPr>
          <w:rFonts w:ascii="仿宋_GB2312" w:eastAsia="仿宋_GB2312" w:hint="eastAsia"/>
          <w:szCs w:val="32"/>
        </w:rPr>
        <w:t>变化时，可</w:t>
      </w:r>
      <w:r w:rsidR="003B6BD3">
        <w:rPr>
          <w:rFonts w:ascii="仿宋_GB2312" w:eastAsia="仿宋_GB2312" w:hint="eastAsia"/>
          <w:szCs w:val="32"/>
        </w:rPr>
        <w:t>适当</w:t>
      </w:r>
      <w:r>
        <w:rPr>
          <w:rFonts w:ascii="仿宋_GB2312" w:eastAsia="仿宋_GB2312" w:hint="eastAsia"/>
          <w:szCs w:val="32"/>
        </w:rPr>
        <w:t>进行调整。</w:t>
      </w:r>
    </w:p>
    <w:p w:rsidR="0049348F" w:rsidRPr="00107C02" w:rsidRDefault="0049348F" w:rsidP="00107C02">
      <w:pPr>
        <w:shd w:val="clear" w:color="auto" w:fill="FFFFFF"/>
        <w:spacing w:line="540" w:lineRule="exact"/>
        <w:ind w:firstLineChars="196" w:firstLine="630"/>
        <w:jc w:val="center"/>
        <w:rPr>
          <w:rFonts w:ascii="仿宋_GB2312" w:eastAsia="仿宋_GB2312"/>
          <w:b/>
          <w:szCs w:val="32"/>
        </w:rPr>
      </w:pPr>
      <w:r w:rsidRPr="00107C02">
        <w:rPr>
          <w:rFonts w:ascii="仿宋_GB2312" w:eastAsia="仿宋_GB2312" w:hint="eastAsia"/>
          <w:b/>
          <w:szCs w:val="32"/>
        </w:rPr>
        <w:t>第四章     岗位聘任</w:t>
      </w:r>
    </w:p>
    <w:p w:rsidR="00E413C9" w:rsidRPr="00317EB1" w:rsidRDefault="0049348F" w:rsidP="00E643DA">
      <w:pPr>
        <w:shd w:val="clear" w:color="auto" w:fill="FFFFFF"/>
        <w:spacing w:line="540" w:lineRule="exact"/>
        <w:ind w:firstLineChars="196" w:firstLine="630"/>
        <w:jc w:val="left"/>
        <w:rPr>
          <w:rFonts w:ascii="仿宋_GB2312" w:eastAsia="仿宋_GB2312" w:hAnsi="宋体" w:cs="宋体"/>
          <w:snapToGrid w:val="0"/>
          <w:color w:val="030303"/>
          <w:kern w:val="0"/>
          <w:szCs w:val="32"/>
        </w:rPr>
      </w:pPr>
      <w:r>
        <w:rPr>
          <w:rFonts w:ascii="仿宋_GB2312" w:eastAsia="仿宋_GB2312" w:hAnsi="宋体" w:cs="宋体" w:hint="eastAsia"/>
          <w:b/>
          <w:snapToGrid w:val="0"/>
          <w:color w:val="030303"/>
          <w:kern w:val="0"/>
          <w:szCs w:val="32"/>
        </w:rPr>
        <w:t xml:space="preserve">第十条  </w:t>
      </w:r>
      <w:r w:rsidR="00E643DA" w:rsidRPr="00E643DA">
        <w:rPr>
          <w:rFonts w:ascii="仿宋_GB2312" w:eastAsia="仿宋_GB2312" w:hAnsi="宋体" w:cs="宋体" w:hint="eastAsia"/>
          <w:snapToGrid w:val="0"/>
          <w:color w:val="030303"/>
          <w:kern w:val="0"/>
          <w:szCs w:val="32"/>
        </w:rPr>
        <w:t>学校制定教师分类管理的实施细则</w:t>
      </w:r>
      <w:r w:rsidR="00F92279">
        <w:rPr>
          <w:rFonts w:ascii="仿宋_GB2312" w:eastAsia="仿宋_GB2312" w:hAnsi="宋体" w:cs="宋体" w:hint="eastAsia"/>
          <w:snapToGrid w:val="0"/>
          <w:color w:val="030303"/>
          <w:kern w:val="0"/>
          <w:szCs w:val="32"/>
        </w:rPr>
        <w:t>，细则</w:t>
      </w:r>
      <w:r w:rsidR="00E643DA">
        <w:rPr>
          <w:rFonts w:ascii="仿宋_GB2312" w:eastAsia="仿宋_GB2312" w:hAnsi="宋体" w:cs="宋体" w:hint="eastAsia"/>
          <w:snapToGrid w:val="0"/>
          <w:color w:val="030303"/>
          <w:kern w:val="0"/>
          <w:szCs w:val="32"/>
        </w:rPr>
        <w:t>中</w:t>
      </w:r>
      <w:r w:rsidR="00E413C9" w:rsidRPr="00317EB1">
        <w:rPr>
          <w:rFonts w:ascii="仿宋_GB2312" w:eastAsia="仿宋_GB2312" w:hAnsi="宋体" w:cs="宋体" w:hint="eastAsia"/>
          <w:snapToGrid w:val="0"/>
          <w:color w:val="030303"/>
          <w:kern w:val="0"/>
          <w:szCs w:val="32"/>
        </w:rPr>
        <w:t>要明确岗位分类的设置原则</w:t>
      </w:r>
      <w:r w:rsidR="00E643DA">
        <w:rPr>
          <w:rFonts w:ascii="仿宋_GB2312" w:eastAsia="仿宋_GB2312" w:hAnsi="宋体" w:cs="宋体" w:hint="eastAsia"/>
          <w:snapToGrid w:val="0"/>
          <w:color w:val="030303"/>
          <w:kern w:val="0"/>
          <w:szCs w:val="32"/>
        </w:rPr>
        <w:t>，</w:t>
      </w:r>
      <w:r w:rsidR="00E413C9" w:rsidRPr="00317EB1">
        <w:rPr>
          <w:rFonts w:ascii="仿宋_GB2312" w:eastAsia="仿宋_GB2312" w:hAnsi="宋体" w:cs="宋体" w:hint="eastAsia"/>
          <w:snapToGrid w:val="0"/>
          <w:color w:val="030303"/>
          <w:kern w:val="0"/>
          <w:szCs w:val="32"/>
        </w:rPr>
        <w:t>各类岗位</w:t>
      </w:r>
      <w:r w:rsidR="00E643DA">
        <w:rPr>
          <w:rFonts w:ascii="仿宋_GB2312" w:eastAsia="仿宋_GB2312" w:hAnsi="宋体" w:cs="宋体" w:hint="eastAsia"/>
          <w:snapToGrid w:val="0"/>
          <w:color w:val="030303"/>
          <w:kern w:val="0"/>
          <w:szCs w:val="32"/>
        </w:rPr>
        <w:t>的设置比例、</w:t>
      </w:r>
      <w:r w:rsidR="00E413C9" w:rsidRPr="00317EB1">
        <w:rPr>
          <w:rFonts w:ascii="仿宋_GB2312" w:eastAsia="仿宋_GB2312" w:hAnsi="宋体" w:cs="宋体" w:hint="eastAsia"/>
          <w:snapToGrid w:val="0"/>
          <w:color w:val="030303"/>
          <w:kern w:val="0"/>
          <w:szCs w:val="32"/>
        </w:rPr>
        <w:t>岗位职责</w:t>
      </w:r>
      <w:r w:rsidR="00F92279">
        <w:rPr>
          <w:rFonts w:ascii="仿宋_GB2312" w:eastAsia="仿宋_GB2312" w:hAnsi="宋体" w:cs="宋体" w:hint="eastAsia"/>
          <w:snapToGrid w:val="0"/>
          <w:color w:val="030303"/>
          <w:kern w:val="0"/>
          <w:szCs w:val="32"/>
        </w:rPr>
        <w:t>、</w:t>
      </w:r>
      <w:r w:rsidR="00F219E7">
        <w:rPr>
          <w:rFonts w:ascii="仿宋_GB2312" w:eastAsia="仿宋_GB2312" w:hAnsi="宋体" w:cs="宋体" w:hint="eastAsia"/>
          <w:snapToGrid w:val="0"/>
          <w:color w:val="030303"/>
          <w:kern w:val="0"/>
          <w:szCs w:val="32"/>
        </w:rPr>
        <w:t>聘任期限、</w:t>
      </w:r>
      <w:r w:rsidR="00E413C9" w:rsidRPr="00317EB1">
        <w:rPr>
          <w:rFonts w:ascii="仿宋_GB2312" w:eastAsia="仿宋_GB2312" w:hAnsi="宋体" w:cs="宋体" w:hint="eastAsia"/>
          <w:snapToGrid w:val="0"/>
          <w:color w:val="030303"/>
          <w:kern w:val="0"/>
          <w:szCs w:val="32"/>
        </w:rPr>
        <w:t>聘期考核</w:t>
      </w:r>
      <w:r w:rsidR="00F92279">
        <w:rPr>
          <w:rFonts w:ascii="仿宋_GB2312" w:eastAsia="仿宋_GB2312" w:hAnsi="宋体" w:cs="宋体" w:hint="eastAsia"/>
          <w:snapToGrid w:val="0"/>
          <w:color w:val="030303"/>
          <w:kern w:val="0"/>
          <w:szCs w:val="32"/>
        </w:rPr>
        <w:t>及</w:t>
      </w:r>
      <w:r w:rsidR="00E643DA">
        <w:rPr>
          <w:rFonts w:ascii="仿宋_GB2312" w:eastAsia="仿宋_GB2312" w:hAnsi="宋体" w:cs="宋体" w:hint="eastAsia"/>
          <w:snapToGrid w:val="0"/>
          <w:color w:val="030303"/>
          <w:kern w:val="0"/>
          <w:szCs w:val="32"/>
        </w:rPr>
        <w:t>日常管理等相关内容</w:t>
      </w:r>
      <w:r w:rsidR="00E413C9" w:rsidRPr="00317EB1">
        <w:rPr>
          <w:rFonts w:ascii="仿宋_GB2312" w:eastAsia="仿宋_GB2312" w:hAnsi="宋体" w:cs="宋体" w:hint="eastAsia"/>
          <w:snapToGrid w:val="0"/>
          <w:color w:val="030303"/>
          <w:kern w:val="0"/>
          <w:szCs w:val="32"/>
        </w:rPr>
        <w:t>。</w:t>
      </w:r>
    </w:p>
    <w:p w:rsidR="006060C1" w:rsidRDefault="00E643DA" w:rsidP="006A0684">
      <w:pPr>
        <w:shd w:val="clear" w:color="auto" w:fill="FFFFFF"/>
        <w:spacing w:line="540" w:lineRule="exact"/>
        <w:ind w:firstLineChars="200" w:firstLine="643"/>
        <w:jc w:val="left"/>
        <w:rPr>
          <w:rFonts w:ascii="仿宋_GB2312" w:eastAsia="仿宋_GB2312" w:hAnsi="宋体" w:cs="宋体"/>
          <w:snapToGrid w:val="0"/>
          <w:color w:val="030303"/>
          <w:kern w:val="0"/>
          <w:szCs w:val="32"/>
        </w:rPr>
      </w:pPr>
      <w:r w:rsidRPr="006A0684">
        <w:rPr>
          <w:rFonts w:ascii="仿宋_GB2312" w:eastAsia="仿宋_GB2312" w:hAnsi="宋体" w:cs="宋体" w:hint="eastAsia"/>
          <w:b/>
          <w:snapToGrid w:val="0"/>
          <w:color w:val="030303"/>
          <w:kern w:val="0"/>
          <w:szCs w:val="32"/>
        </w:rPr>
        <w:t>第十</w:t>
      </w:r>
      <w:r w:rsidR="006060C1" w:rsidRPr="006A0684">
        <w:rPr>
          <w:rFonts w:ascii="仿宋_GB2312" w:eastAsia="仿宋_GB2312" w:hAnsi="宋体" w:cs="宋体" w:hint="eastAsia"/>
          <w:b/>
          <w:snapToGrid w:val="0"/>
          <w:color w:val="030303"/>
          <w:kern w:val="0"/>
          <w:szCs w:val="32"/>
        </w:rPr>
        <w:t>一</w:t>
      </w:r>
      <w:r w:rsidRPr="006A0684">
        <w:rPr>
          <w:rFonts w:ascii="仿宋_GB2312" w:eastAsia="仿宋_GB2312" w:hAnsi="宋体" w:cs="宋体" w:hint="eastAsia"/>
          <w:b/>
          <w:snapToGrid w:val="0"/>
          <w:color w:val="030303"/>
          <w:kern w:val="0"/>
          <w:szCs w:val="32"/>
        </w:rPr>
        <w:t>条</w:t>
      </w:r>
      <w:r>
        <w:rPr>
          <w:rFonts w:ascii="仿宋_GB2312" w:eastAsia="仿宋_GB2312" w:hAnsi="宋体" w:cs="宋体" w:hint="eastAsia"/>
          <w:snapToGrid w:val="0"/>
          <w:color w:val="030303"/>
          <w:kern w:val="0"/>
          <w:szCs w:val="32"/>
        </w:rPr>
        <w:t xml:space="preserve">  </w:t>
      </w:r>
      <w:r w:rsidRPr="00317EB1">
        <w:rPr>
          <w:rFonts w:ascii="仿宋_GB2312" w:eastAsia="仿宋_GB2312" w:hAnsi="宋体" w:cs="宋体" w:hint="eastAsia"/>
          <w:snapToGrid w:val="0"/>
          <w:color w:val="030303"/>
          <w:kern w:val="0"/>
          <w:szCs w:val="32"/>
        </w:rPr>
        <w:t>各单位</w:t>
      </w:r>
      <w:r>
        <w:rPr>
          <w:rFonts w:ascii="仿宋_GB2312" w:eastAsia="仿宋_GB2312" w:hAnsi="宋体" w:cs="宋体" w:hint="eastAsia"/>
          <w:snapToGrid w:val="0"/>
          <w:color w:val="030303"/>
          <w:kern w:val="0"/>
          <w:szCs w:val="32"/>
        </w:rPr>
        <w:t>按照学校的实施细则，</w:t>
      </w:r>
      <w:r w:rsidR="00F92279">
        <w:rPr>
          <w:rFonts w:ascii="仿宋_GB2312" w:eastAsia="仿宋_GB2312" w:hAnsi="宋体" w:cs="宋体" w:hint="eastAsia"/>
          <w:snapToGrid w:val="0"/>
          <w:color w:val="030303"/>
          <w:kern w:val="0"/>
          <w:szCs w:val="32"/>
        </w:rPr>
        <w:t>以</w:t>
      </w:r>
      <w:r w:rsidRPr="00317EB1">
        <w:rPr>
          <w:rFonts w:ascii="仿宋_GB2312" w:eastAsia="仿宋_GB2312" w:hAnsi="宋体" w:cs="宋体" w:hint="eastAsia"/>
          <w:snapToGrid w:val="0"/>
          <w:color w:val="030303"/>
          <w:kern w:val="0"/>
          <w:szCs w:val="32"/>
        </w:rPr>
        <w:t>教师近</w:t>
      </w:r>
      <w:r w:rsidR="006060C1">
        <w:rPr>
          <w:rFonts w:ascii="仿宋_GB2312" w:eastAsia="仿宋_GB2312" w:hAnsi="宋体" w:cs="宋体" w:hint="eastAsia"/>
          <w:snapToGrid w:val="0"/>
          <w:color w:val="030303"/>
          <w:kern w:val="0"/>
          <w:szCs w:val="32"/>
        </w:rPr>
        <w:t>三</w:t>
      </w:r>
      <w:r w:rsidRPr="00317EB1">
        <w:rPr>
          <w:rFonts w:ascii="仿宋_GB2312" w:eastAsia="仿宋_GB2312" w:hAnsi="宋体" w:cs="宋体" w:hint="eastAsia"/>
          <w:snapToGrid w:val="0"/>
          <w:color w:val="030303"/>
          <w:kern w:val="0"/>
          <w:szCs w:val="32"/>
        </w:rPr>
        <w:t>年工作的考核结果作为教师岗位分类设置聘任工作的依据</w:t>
      </w:r>
      <w:r w:rsidR="00F92279">
        <w:rPr>
          <w:rFonts w:ascii="仿宋_GB2312" w:eastAsia="仿宋_GB2312" w:hAnsi="宋体" w:cs="宋体" w:hint="eastAsia"/>
          <w:snapToGrid w:val="0"/>
          <w:color w:val="030303"/>
          <w:kern w:val="0"/>
          <w:szCs w:val="32"/>
        </w:rPr>
        <w:t>，</w:t>
      </w:r>
      <w:r>
        <w:rPr>
          <w:rFonts w:ascii="仿宋_GB2312" w:eastAsia="仿宋_GB2312" w:hAnsi="宋体" w:cs="宋体" w:hint="eastAsia"/>
          <w:snapToGrid w:val="0"/>
          <w:color w:val="030303"/>
          <w:kern w:val="0"/>
          <w:szCs w:val="32"/>
        </w:rPr>
        <w:t>制定</w:t>
      </w:r>
      <w:r w:rsidR="00F92279">
        <w:rPr>
          <w:rFonts w:ascii="仿宋_GB2312" w:eastAsia="仿宋_GB2312" w:hAnsi="宋体" w:cs="宋体" w:hint="eastAsia"/>
          <w:snapToGrid w:val="0"/>
          <w:color w:val="030303"/>
          <w:kern w:val="0"/>
          <w:szCs w:val="32"/>
        </w:rPr>
        <w:t>部门的</w:t>
      </w:r>
      <w:r>
        <w:rPr>
          <w:rFonts w:ascii="仿宋_GB2312" w:eastAsia="仿宋_GB2312" w:hAnsi="宋体" w:cs="宋体" w:hint="eastAsia"/>
          <w:snapToGrid w:val="0"/>
          <w:color w:val="030303"/>
          <w:kern w:val="0"/>
          <w:szCs w:val="32"/>
        </w:rPr>
        <w:t>具体聘任细则，并</w:t>
      </w:r>
      <w:r w:rsidRPr="00317EB1">
        <w:rPr>
          <w:rFonts w:ascii="仿宋_GB2312" w:eastAsia="仿宋_GB2312" w:hAnsi="宋体" w:cs="宋体" w:hint="eastAsia"/>
          <w:snapToGrid w:val="0"/>
          <w:color w:val="030303"/>
          <w:kern w:val="0"/>
          <w:szCs w:val="32"/>
        </w:rPr>
        <w:t>对各类岗位教师进行年度考核和聘期考核，考核结果报学校备案。</w:t>
      </w:r>
    </w:p>
    <w:p w:rsidR="00E413C9" w:rsidRPr="00317EB1" w:rsidRDefault="006060C1" w:rsidP="00E70F30">
      <w:pPr>
        <w:shd w:val="clear" w:color="auto" w:fill="FFFFFF"/>
        <w:spacing w:line="540" w:lineRule="exact"/>
        <w:ind w:firstLineChars="200" w:firstLine="643"/>
        <w:jc w:val="left"/>
        <w:rPr>
          <w:rFonts w:ascii="仿宋_GB2312" w:eastAsia="仿宋_GB2312" w:hAnsi="宋体" w:cs="宋体"/>
          <w:snapToGrid w:val="0"/>
          <w:color w:val="030303"/>
          <w:kern w:val="0"/>
          <w:szCs w:val="32"/>
        </w:rPr>
      </w:pPr>
      <w:r w:rsidRPr="00E70F30">
        <w:rPr>
          <w:rFonts w:ascii="仿宋_GB2312" w:eastAsia="仿宋_GB2312" w:hAnsi="宋体" w:cs="宋体" w:hint="eastAsia"/>
          <w:b/>
          <w:snapToGrid w:val="0"/>
          <w:color w:val="030303"/>
          <w:kern w:val="0"/>
          <w:szCs w:val="32"/>
        </w:rPr>
        <w:t>第十二条</w:t>
      </w:r>
      <w:r>
        <w:rPr>
          <w:rFonts w:ascii="仿宋_GB2312" w:eastAsia="仿宋_GB2312" w:hAnsi="宋体" w:cs="宋体" w:hint="eastAsia"/>
          <w:snapToGrid w:val="0"/>
          <w:color w:val="030303"/>
          <w:kern w:val="0"/>
          <w:szCs w:val="32"/>
        </w:rPr>
        <w:t xml:space="preserve">  </w:t>
      </w:r>
      <w:r w:rsidR="00E413C9" w:rsidRPr="00317EB1">
        <w:rPr>
          <w:rFonts w:ascii="仿宋_GB2312" w:eastAsia="仿宋_GB2312" w:hAnsi="宋体" w:cs="宋体" w:hint="eastAsia"/>
          <w:snapToGrid w:val="0"/>
          <w:color w:val="030303"/>
          <w:kern w:val="0"/>
          <w:szCs w:val="32"/>
        </w:rPr>
        <w:t>聘期期满后，教师可根据实际的工作任务完成情况申请调整岗位类别。</w:t>
      </w:r>
    </w:p>
    <w:p w:rsidR="00E413C9" w:rsidRPr="00317EB1" w:rsidRDefault="00D332FB" w:rsidP="00D332FB">
      <w:pPr>
        <w:shd w:val="clear" w:color="auto" w:fill="FFFFFF"/>
        <w:spacing w:line="540" w:lineRule="exact"/>
        <w:ind w:firstLineChars="196" w:firstLine="630"/>
        <w:jc w:val="center"/>
        <w:rPr>
          <w:rFonts w:ascii="仿宋_GB2312" w:eastAsia="仿宋_GB2312" w:hAnsi="宋体" w:cs="宋体"/>
          <w:snapToGrid w:val="0"/>
          <w:color w:val="030303"/>
          <w:kern w:val="0"/>
          <w:szCs w:val="32"/>
        </w:rPr>
      </w:pPr>
      <w:r>
        <w:rPr>
          <w:rFonts w:ascii="仿宋_GB2312" w:eastAsia="仿宋_GB2312" w:hAnsi="宋体" w:cs="宋体" w:hint="eastAsia"/>
          <w:b/>
          <w:snapToGrid w:val="0"/>
          <w:color w:val="030303"/>
          <w:kern w:val="0"/>
          <w:szCs w:val="32"/>
        </w:rPr>
        <w:t xml:space="preserve">第五章    </w:t>
      </w:r>
      <w:r w:rsidR="00E413C9" w:rsidRPr="00317EB1">
        <w:rPr>
          <w:rFonts w:ascii="仿宋_GB2312" w:eastAsia="仿宋_GB2312" w:hAnsi="宋体" w:cs="宋体" w:hint="eastAsia"/>
          <w:b/>
          <w:snapToGrid w:val="0"/>
          <w:color w:val="030303"/>
          <w:kern w:val="0"/>
          <w:szCs w:val="32"/>
        </w:rPr>
        <w:t>组织实施</w:t>
      </w:r>
    </w:p>
    <w:p w:rsidR="00E413C9" w:rsidRPr="00317EB1" w:rsidRDefault="00971F6B" w:rsidP="00E70F30">
      <w:pPr>
        <w:shd w:val="clear" w:color="auto" w:fill="FFFFFF"/>
        <w:spacing w:line="540" w:lineRule="exact"/>
        <w:ind w:firstLineChars="200" w:firstLine="643"/>
        <w:jc w:val="left"/>
        <w:rPr>
          <w:rFonts w:ascii="仿宋_GB2312" w:eastAsia="仿宋_GB2312" w:hAnsi="宋体" w:cs="宋体"/>
          <w:snapToGrid w:val="0"/>
          <w:color w:val="030303"/>
          <w:kern w:val="0"/>
          <w:szCs w:val="32"/>
        </w:rPr>
      </w:pPr>
      <w:r w:rsidRPr="00E70F30">
        <w:rPr>
          <w:rFonts w:ascii="仿宋_GB2312" w:eastAsia="仿宋_GB2312" w:hAnsi="宋体" w:cs="宋体" w:hint="eastAsia"/>
          <w:b/>
          <w:snapToGrid w:val="0"/>
          <w:color w:val="030303"/>
          <w:kern w:val="0"/>
          <w:szCs w:val="32"/>
        </w:rPr>
        <w:t>第十三条</w:t>
      </w:r>
      <w:r>
        <w:rPr>
          <w:rFonts w:ascii="仿宋_GB2312" w:eastAsia="仿宋_GB2312" w:hAnsi="宋体" w:cs="宋体" w:hint="eastAsia"/>
          <w:snapToGrid w:val="0"/>
          <w:color w:val="030303"/>
          <w:kern w:val="0"/>
          <w:szCs w:val="32"/>
        </w:rPr>
        <w:t xml:space="preserve">  </w:t>
      </w:r>
      <w:r w:rsidR="00E413C9" w:rsidRPr="00317EB1">
        <w:rPr>
          <w:rFonts w:ascii="仿宋_GB2312" w:eastAsia="仿宋_GB2312" w:hAnsi="宋体" w:cs="宋体" w:hint="eastAsia"/>
          <w:snapToGrid w:val="0"/>
          <w:color w:val="030303"/>
          <w:kern w:val="0"/>
          <w:szCs w:val="32"/>
        </w:rPr>
        <w:t>学校成立教师岗位分类管理工作领导小组，成员由相关职能部门负责人组成，负责全校教师岗位分类管理工作。领导小组下设办公室，办公室设在人事</w:t>
      </w:r>
      <w:r w:rsidR="00F92279">
        <w:rPr>
          <w:rFonts w:ascii="仿宋_GB2312" w:eastAsia="仿宋_GB2312" w:hAnsi="宋体" w:cs="宋体" w:hint="eastAsia"/>
          <w:snapToGrid w:val="0"/>
          <w:color w:val="030303"/>
          <w:kern w:val="0"/>
          <w:szCs w:val="32"/>
        </w:rPr>
        <w:t>处</w:t>
      </w:r>
      <w:r w:rsidR="00E413C9" w:rsidRPr="00317EB1">
        <w:rPr>
          <w:rFonts w:ascii="仿宋_GB2312" w:eastAsia="仿宋_GB2312" w:hAnsi="宋体" w:cs="宋体" w:hint="eastAsia"/>
          <w:snapToGrid w:val="0"/>
          <w:color w:val="030303"/>
          <w:kern w:val="0"/>
          <w:szCs w:val="32"/>
        </w:rPr>
        <w:t>。</w:t>
      </w:r>
    </w:p>
    <w:p w:rsidR="00E413C9" w:rsidRPr="00317EB1" w:rsidRDefault="006A0684" w:rsidP="00E70F30">
      <w:pPr>
        <w:shd w:val="clear" w:color="auto" w:fill="FFFFFF"/>
        <w:spacing w:line="540" w:lineRule="exact"/>
        <w:ind w:firstLineChars="200" w:firstLine="643"/>
        <w:jc w:val="left"/>
        <w:rPr>
          <w:rFonts w:ascii="仿宋_GB2312" w:eastAsia="仿宋_GB2312" w:hAnsi="宋体" w:cs="宋体"/>
          <w:snapToGrid w:val="0"/>
          <w:color w:val="030303"/>
          <w:kern w:val="0"/>
          <w:szCs w:val="32"/>
        </w:rPr>
      </w:pPr>
      <w:r w:rsidRPr="00E70F30">
        <w:rPr>
          <w:rFonts w:ascii="仿宋_GB2312" w:eastAsia="仿宋_GB2312" w:hAnsi="宋体" w:cs="宋体" w:hint="eastAsia"/>
          <w:b/>
          <w:snapToGrid w:val="0"/>
          <w:color w:val="030303"/>
          <w:kern w:val="0"/>
          <w:szCs w:val="32"/>
        </w:rPr>
        <w:lastRenderedPageBreak/>
        <w:t>第十四条</w:t>
      </w:r>
      <w:r>
        <w:rPr>
          <w:rFonts w:ascii="仿宋_GB2312" w:eastAsia="仿宋_GB2312" w:hAnsi="宋体" w:cs="宋体" w:hint="eastAsia"/>
          <w:snapToGrid w:val="0"/>
          <w:color w:val="030303"/>
          <w:kern w:val="0"/>
          <w:szCs w:val="32"/>
        </w:rPr>
        <w:t xml:space="preserve">  </w:t>
      </w:r>
      <w:r w:rsidR="00E413C9" w:rsidRPr="00317EB1">
        <w:rPr>
          <w:rFonts w:ascii="仿宋_GB2312" w:eastAsia="仿宋_GB2312" w:hAnsi="宋体" w:cs="宋体" w:hint="eastAsia"/>
          <w:snapToGrid w:val="0"/>
          <w:color w:val="030303"/>
          <w:kern w:val="0"/>
          <w:szCs w:val="32"/>
        </w:rPr>
        <w:t>各单位成立由党政负责人和教授代表组成的教师岗位分类管理工作小组, 负责制定本单位教师岗位分类管理实施细则，</w:t>
      </w:r>
      <w:r w:rsidRPr="00317EB1">
        <w:rPr>
          <w:rFonts w:ascii="仿宋_GB2312" w:eastAsia="仿宋_GB2312" w:hAnsi="宋体" w:cs="宋体" w:hint="eastAsia"/>
          <w:snapToGrid w:val="0"/>
          <w:color w:val="030303"/>
          <w:kern w:val="0"/>
          <w:szCs w:val="32"/>
        </w:rPr>
        <w:t>并根据岗位设置情况</w:t>
      </w:r>
      <w:r>
        <w:rPr>
          <w:rFonts w:ascii="仿宋_GB2312" w:eastAsia="仿宋_GB2312" w:hAnsi="宋体" w:cs="宋体" w:hint="eastAsia"/>
          <w:snapToGrid w:val="0"/>
          <w:color w:val="030303"/>
          <w:kern w:val="0"/>
          <w:szCs w:val="32"/>
        </w:rPr>
        <w:t>，</w:t>
      </w:r>
      <w:r w:rsidR="00E413C9" w:rsidRPr="00317EB1">
        <w:rPr>
          <w:rFonts w:ascii="仿宋_GB2312" w:eastAsia="仿宋_GB2312" w:hAnsi="宋体" w:cs="宋体" w:hint="eastAsia"/>
          <w:snapToGrid w:val="0"/>
          <w:color w:val="030303"/>
          <w:kern w:val="0"/>
          <w:szCs w:val="32"/>
        </w:rPr>
        <w:t>组织实施本单位教师岗位分类聘任工作。</w:t>
      </w:r>
    </w:p>
    <w:p w:rsidR="00E413C9" w:rsidRDefault="006A0684" w:rsidP="00E70F30">
      <w:pPr>
        <w:shd w:val="clear" w:color="auto" w:fill="FFFFFF"/>
        <w:spacing w:line="540" w:lineRule="exact"/>
        <w:ind w:firstLineChars="200" w:firstLine="643"/>
        <w:jc w:val="left"/>
        <w:rPr>
          <w:rFonts w:ascii="仿宋_GB2312" w:eastAsia="仿宋_GB2312" w:hAnsi="宋体" w:cs="宋体"/>
          <w:snapToGrid w:val="0"/>
          <w:color w:val="030303"/>
          <w:kern w:val="0"/>
          <w:szCs w:val="32"/>
        </w:rPr>
      </w:pPr>
      <w:r w:rsidRPr="00E70F30">
        <w:rPr>
          <w:rFonts w:ascii="仿宋_GB2312" w:eastAsia="仿宋_GB2312" w:hAnsi="宋体" w:cs="宋体" w:hint="eastAsia"/>
          <w:b/>
          <w:snapToGrid w:val="0"/>
          <w:color w:val="030303"/>
          <w:kern w:val="0"/>
          <w:szCs w:val="32"/>
        </w:rPr>
        <w:t>第十五条</w:t>
      </w:r>
      <w:r>
        <w:rPr>
          <w:rFonts w:ascii="仿宋_GB2312" w:eastAsia="仿宋_GB2312" w:hAnsi="宋体" w:cs="宋体" w:hint="eastAsia"/>
          <w:snapToGrid w:val="0"/>
          <w:color w:val="030303"/>
          <w:kern w:val="0"/>
          <w:szCs w:val="32"/>
        </w:rPr>
        <w:t xml:space="preserve">  </w:t>
      </w:r>
      <w:r w:rsidR="00E413C9" w:rsidRPr="00317EB1">
        <w:rPr>
          <w:rFonts w:ascii="仿宋_GB2312" w:eastAsia="仿宋_GB2312" w:hAnsi="宋体" w:cs="宋体" w:hint="eastAsia"/>
          <w:snapToGrid w:val="0"/>
          <w:color w:val="030303"/>
          <w:kern w:val="0"/>
          <w:szCs w:val="32"/>
        </w:rPr>
        <w:t>各单位教师岗位分类聘任实施方案及各类教师岗位职责、报人事部备案。</w:t>
      </w:r>
    </w:p>
    <w:p w:rsidR="006A0684" w:rsidRPr="004B3009" w:rsidRDefault="006A0684" w:rsidP="004B3009">
      <w:pPr>
        <w:shd w:val="clear" w:color="auto" w:fill="FFFFFF"/>
        <w:spacing w:line="540" w:lineRule="exact"/>
        <w:ind w:firstLineChars="200" w:firstLine="643"/>
        <w:jc w:val="center"/>
        <w:rPr>
          <w:rFonts w:ascii="仿宋_GB2312" w:eastAsia="仿宋_GB2312" w:hAnsi="宋体" w:cs="宋体"/>
          <w:b/>
          <w:snapToGrid w:val="0"/>
          <w:color w:val="030303"/>
          <w:kern w:val="0"/>
          <w:szCs w:val="32"/>
        </w:rPr>
      </w:pPr>
      <w:r w:rsidRPr="004B3009">
        <w:rPr>
          <w:rFonts w:ascii="仿宋_GB2312" w:eastAsia="仿宋_GB2312" w:hAnsi="宋体" w:cs="宋体" w:hint="eastAsia"/>
          <w:b/>
          <w:snapToGrid w:val="0"/>
          <w:color w:val="030303"/>
          <w:kern w:val="0"/>
          <w:szCs w:val="32"/>
        </w:rPr>
        <w:t>第六章    附则</w:t>
      </w:r>
    </w:p>
    <w:p w:rsidR="006A0684" w:rsidRPr="00317EB1" w:rsidRDefault="006A0684" w:rsidP="00E70F30">
      <w:pPr>
        <w:shd w:val="clear" w:color="auto" w:fill="FFFFFF"/>
        <w:spacing w:line="540" w:lineRule="exact"/>
        <w:ind w:firstLineChars="200" w:firstLine="643"/>
        <w:jc w:val="left"/>
        <w:rPr>
          <w:rFonts w:ascii="仿宋_GB2312" w:eastAsia="仿宋_GB2312" w:hAnsi="宋体" w:cs="宋体"/>
          <w:snapToGrid w:val="0"/>
          <w:color w:val="030303"/>
          <w:kern w:val="0"/>
          <w:szCs w:val="32"/>
        </w:rPr>
      </w:pPr>
      <w:r w:rsidRPr="00E70F30">
        <w:rPr>
          <w:rFonts w:ascii="仿宋_GB2312" w:eastAsia="仿宋_GB2312" w:hAnsi="宋体" w:cs="宋体" w:hint="eastAsia"/>
          <w:b/>
          <w:snapToGrid w:val="0"/>
          <w:color w:val="030303"/>
          <w:kern w:val="0"/>
          <w:szCs w:val="32"/>
        </w:rPr>
        <w:t>第十六条</w:t>
      </w:r>
      <w:r>
        <w:rPr>
          <w:rFonts w:ascii="仿宋_GB2312" w:eastAsia="仿宋_GB2312" w:hAnsi="宋体" w:cs="宋体" w:hint="eastAsia"/>
          <w:snapToGrid w:val="0"/>
          <w:color w:val="030303"/>
          <w:kern w:val="0"/>
          <w:szCs w:val="32"/>
        </w:rPr>
        <w:t xml:space="preserve">  </w:t>
      </w:r>
      <w:r w:rsidRPr="00317EB1">
        <w:rPr>
          <w:rFonts w:ascii="仿宋_GB2312" w:eastAsia="仿宋_GB2312" w:hAnsi="宋体" w:cs="宋体" w:hint="eastAsia"/>
          <w:b/>
          <w:snapToGrid w:val="0"/>
          <w:color w:val="030303"/>
          <w:kern w:val="0"/>
          <w:szCs w:val="32"/>
        </w:rPr>
        <w:t>本办法由人事部负责解释</w:t>
      </w:r>
    </w:p>
    <w:p w:rsidR="00B869C8" w:rsidRPr="00E413C9" w:rsidRDefault="00B869C8"/>
    <w:sectPr w:rsidR="00B869C8" w:rsidRPr="00E413C9" w:rsidSect="00B869C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458A3" w:rsidRDefault="00C458A3" w:rsidP="008C23B5">
      <w:pPr>
        <w:spacing w:line="240" w:lineRule="auto"/>
      </w:pPr>
      <w:r>
        <w:separator/>
      </w:r>
    </w:p>
  </w:endnote>
  <w:endnote w:type="continuationSeparator" w:id="1">
    <w:p w:rsidR="00C458A3" w:rsidRDefault="00C458A3" w:rsidP="008C23B5">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A00002EF" w:usb1="4000207B" w:usb2="00000000" w:usb3="00000000" w:csb0="0000009F" w:csb1="00000000"/>
  </w:font>
  <w:font w:name="仿宋">
    <w:altName w:val="宋体"/>
    <w:panose1 w:val="00000000000000000000"/>
    <w:charset w:val="86"/>
    <w:family w:val="roman"/>
    <w:notTrueType/>
    <w:pitch w:val="default"/>
    <w:sig w:usb0="00000000" w:usb1="00000000" w:usb2="00000000" w:usb3="00000000" w:csb0="00000000" w:csb1="00000000"/>
  </w:font>
  <w:font w:name="方正小标宋_GBK">
    <w:altName w:val="宋体"/>
    <w:panose1 w:val="00000000000000000000"/>
    <w:charset w:val="86"/>
    <w:family w:val="roman"/>
    <w:notTrueType/>
    <w:pitch w:val="default"/>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458A3" w:rsidRDefault="00C458A3" w:rsidP="008C23B5">
      <w:pPr>
        <w:spacing w:line="240" w:lineRule="auto"/>
      </w:pPr>
      <w:r>
        <w:separator/>
      </w:r>
    </w:p>
  </w:footnote>
  <w:footnote w:type="continuationSeparator" w:id="1">
    <w:p w:rsidR="00C458A3" w:rsidRDefault="00C458A3" w:rsidP="008C23B5">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5316AA"/>
    <w:multiLevelType w:val="hybridMultilevel"/>
    <w:tmpl w:val="751E843C"/>
    <w:lvl w:ilvl="0" w:tplc="B4A6B106">
      <w:start w:val="2"/>
      <w:numFmt w:val="chineseCountingThousand"/>
      <w:lvlText w:val="第%1条"/>
      <w:lvlJc w:val="left"/>
      <w:pPr>
        <w:tabs>
          <w:tab w:val="num" w:pos="1985"/>
        </w:tabs>
        <w:ind w:left="0" w:firstLine="643"/>
      </w:pPr>
      <w:rPr>
        <w:rFonts w:hint="default"/>
        <w:b/>
        <w:sz w:val="32"/>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
    <w:nsid w:val="0DCC0DBC"/>
    <w:multiLevelType w:val="hybridMultilevel"/>
    <w:tmpl w:val="B72EDD60"/>
    <w:lvl w:ilvl="0" w:tplc="AF7A895A">
      <w:start w:val="1"/>
      <w:numFmt w:val="japaneseCounting"/>
      <w:lvlText w:val="第%1章"/>
      <w:lvlJc w:val="left"/>
      <w:pPr>
        <w:ind w:left="1720" w:hanging="108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2">
    <w:nsid w:val="1B3E5C05"/>
    <w:multiLevelType w:val="hybridMultilevel"/>
    <w:tmpl w:val="D88C2EEE"/>
    <w:lvl w:ilvl="0" w:tplc="3BF80902">
      <w:start w:val="1"/>
      <w:numFmt w:val="japaneseCounting"/>
      <w:lvlText w:val="第%1条"/>
      <w:lvlJc w:val="left"/>
      <w:pPr>
        <w:ind w:left="2575" w:hanging="1935"/>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3">
    <w:nsid w:val="1B857D1A"/>
    <w:multiLevelType w:val="hybridMultilevel"/>
    <w:tmpl w:val="751E843C"/>
    <w:lvl w:ilvl="0" w:tplc="B4A6B106">
      <w:start w:val="2"/>
      <w:numFmt w:val="chineseCountingThousand"/>
      <w:lvlText w:val="第%1条"/>
      <w:lvlJc w:val="left"/>
      <w:pPr>
        <w:tabs>
          <w:tab w:val="num" w:pos="1985"/>
        </w:tabs>
        <w:ind w:left="0" w:firstLine="643"/>
      </w:pPr>
      <w:rPr>
        <w:rFonts w:hint="default"/>
        <w:b/>
        <w:sz w:val="32"/>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4">
    <w:nsid w:val="2C6D0CEE"/>
    <w:multiLevelType w:val="hybridMultilevel"/>
    <w:tmpl w:val="29C605E0"/>
    <w:lvl w:ilvl="0" w:tplc="62B42F68">
      <w:start w:val="2"/>
      <w:numFmt w:val="japaneseCounting"/>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3280059E"/>
    <w:multiLevelType w:val="hybridMultilevel"/>
    <w:tmpl w:val="751E843C"/>
    <w:lvl w:ilvl="0" w:tplc="B4A6B106">
      <w:start w:val="2"/>
      <w:numFmt w:val="chineseCountingThousand"/>
      <w:lvlText w:val="第%1条"/>
      <w:lvlJc w:val="left"/>
      <w:pPr>
        <w:tabs>
          <w:tab w:val="num" w:pos="1985"/>
        </w:tabs>
        <w:ind w:left="0" w:firstLine="643"/>
      </w:pPr>
      <w:rPr>
        <w:rFonts w:hint="default"/>
        <w:b/>
        <w:sz w:val="32"/>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nsid w:val="7F7449C0"/>
    <w:multiLevelType w:val="hybridMultilevel"/>
    <w:tmpl w:val="969C8394"/>
    <w:lvl w:ilvl="0" w:tplc="34CCE4E4">
      <w:start w:val="1"/>
      <w:numFmt w:val="japaneseCounting"/>
      <w:lvlText w:val="（%1）"/>
      <w:lvlJc w:val="left"/>
      <w:pPr>
        <w:ind w:left="2230" w:hanging="1590"/>
      </w:pPr>
      <w:rPr>
        <w:rFonts w:hAnsi="宋体" w:cs="宋体" w:hint="default"/>
        <w:color w:val="030303"/>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7">
    <w:nsid w:val="7F7F7EC3"/>
    <w:multiLevelType w:val="hybridMultilevel"/>
    <w:tmpl w:val="FF482B9E"/>
    <w:lvl w:ilvl="0" w:tplc="9F66A93C">
      <w:start w:val="6"/>
      <w:numFmt w:val="japaneseCounting"/>
      <w:lvlText w:val="%1"/>
      <w:lvlJc w:val="left"/>
      <w:pPr>
        <w:ind w:left="360" w:hanging="360"/>
      </w:pPr>
      <w:rPr>
        <w:rFonts w:hAnsiTheme="minorHAnsi" w:cstheme="minorBidi" w:hint="default"/>
        <w:color w:val="auto"/>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
  </w:num>
  <w:num w:numId="2">
    <w:abstractNumId w:val="2"/>
  </w:num>
  <w:num w:numId="3">
    <w:abstractNumId w:val="5"/>
  </w:num>
  <w:num w:numId="4">
    <w:abstractNumId w:val="0"/>
  </w:num>
  <w:num w:numId="5">
    <w:abstractNumId w:val="3"/>
  </w:num>
  <w:num w:numId="6">
    <w:abstractNumId w:val="4"/>
  </w:num>
  <w:num w:numId="7">
    <w:abstractNumId w:val="6"/>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76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413C9"/>
    <w:rsid w:val="00012EDC"/>
    <w:rsid w:val="00041CFC"/>
    <w:rsid w:val="00105157"/>
    <w:rsid w:val="00107C02"/>
    <w:rsid w:val="00176FEB"/>
    <w:rsid w:val="002142A1"/>
    <w:rsid w:val="002358D2"/>
    <w:rsid w:val="00274964"/>
    <w:rsid w:val="002A02D1"/>
    <w:rsid w:val="002A5D79"/>
    <w:rsid w:val="003B6BD3"/>
    <w:rsid w:val="00410953"/>
    <w:rsid w:val="004158F4"/>
    <w:rsid w:val="00445C42"/>
    <w:rsid w:val="00476423"/>
    <w:rsid w:val="0049348F"/>
    <w:rsid w:val="004B3009"/>
    <w:rsid w:val="00501DA4"/>
    <w:rsid w:val="00503E05"/>
    <w:rsid w:val="00504D79"/>
    <w:rsid w:val="005F097E"/>
    <w:rsid w:val="006060C1"/>
    <w:rsid w:val="0068719A"/>
    <w:rsid w:val="006A0684"/>
    <w:rsid w:val="006B572B"/>
    <w:rsid w:val="00837222"/>
    <w:rsid w:val="008C23B5"/>
    <w:rsid w:val="009433A4"/>
    <w:rsid w:val="0095720F"/>
    <w:rsid w:val="00971F6B"/>
    <w:rsid w:val="00975A82"/>
    <w:rsid w:val="00985165"/>
    <w:rsid w:val="009F462C"/>
    <w:rsid w:val="00A50B16"/>
    <w:rsid w:val="00A65DBC"/>
    <w:rsid w:val="00B3379C"/>
    <w:rsid w:val="00B6719F"/>
    <w:rsid w:val="00B73CCC"/>
    <w:rsid w:val="00B869C8"/>
    <w:rsid w:val="00BB2F02"/>
    <w:rsid w:val="00BC40F9"/>
    <w:rsid w:val="00C458A3"/>
    <w:rsid w:val="00CD1D17"/>
    <w:rsid w:val="00CE1E31"/>
    <w:rsid w:val="00D30CDC"/>
    <w:rsid w:val="00D332FB"/>
    <w:rsid w:val="00D349FD"/>
    <w:rsid w:val="00D51898"/>
    <w:rsid w:val="00D84261"/>
    <w:rsid w:val="00D84326"/>
    <w:rsid w:val="00D9628A"/>
    <w:rsid w:val="00E24ECB"/>
    <w:rsid w:val="00E413C9"/>
    <w:rsid w:val="00E46BC9"/>
    <w:rsid w:val="00E643DA"/>
    <w:rsid w:val="00E70F30"/>
    <w:rsid w:val="00E94BE7"/>
    <w:rsid w:val="00EA36F0"/>
    <w:rsid w:val="00F1613B"/>
    <w:rsid w:val="00F219E7"/>
    <w:rsid w:val="00F6015F"/>
    <w:rsid w:val="00F9227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sdate"/>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13C9"/>
    <w:pPr>
      <w:spacing w:line="520" w:lineRule="exact"/>
      <w:jc w:val="both"/>
    </w:pPr>
    <w:rPr>
      <w:rFonts w:eastAsia="仿宋"/>
      <w:sz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D9628A"/>
    <w:pPr>
      <w:spacing w:before="100" w:beforeAutospacing="1" w:after="100" w:afterAutospacing="1" w:line="240" w:lineRule="auto"/>
      <w:jc w:val="left"/>
    </w:pPr>
    <w:rPr>
      <w:rFonts w:ascii="宋体" w:eastAsia="宋体" w:hAnsi="宋体" w:cs="宋体"/>
      <w:kern w:val="0"/>
      <w:sz w:val="24"/>
      <w:szCs w:val="24"/>
    </w:rPr>
  </w:style>
  <w:style w:type="paragraph" w:styleId="a4">
    <w:name w:val="header"/>
    <w:basedOn w:val="a"/>
    <w:link w:val="Char"/>
    <w:uiPriority w:val="99"/>
    <w:semiHidden/>
    <w:unhideWhenUsed/>
    <w:rsid w:val="008C23B5"/>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Char">
    <w:name w:val="页眉 Char"/>
    <w:basedOn w:val="a0"/>
    <w:link w:val="a4"/>
    <w:uiPriority w:val="99"/>
    <w:semiHidden/>
    <w:rsid w:val="008C23B5"/>
    <w:rPr>
      <w:rFonts w:eastAsia="仿宋"/>
      <w:sz w:val="18"/>
      <w:szCs w:val="18"/>
    </w:rPr>
  </w:style>
  <w:style w:type="paragraph" w:styleId="a5">
    <w:name w:val="footer"/>
    <w:basedOn w:val="a"/>
    <w:link w:val="Char0"/>
    <w:uiPriority w:val="99"/>
    <w:semiHidden/>
    <w:unhideWhenUsed/>
    <w:rsid w:val="008C23B5"/>
    <w:pPr>
      <w:tabs>
        <w:tab w:val="center" w:pos="4153"/>
        <w:tab w:val="right" w:pos="8306"/>
      </w:tabs>
      <w:snapToGrid w:val="0"/>
      <w:spacing w:line="240" w:lineRule="atLeast"/>
      <w:jc w:val="left"/>
    </w:pPr>
    <w:rPr>
      <w:sz w:val="18"/>
      <w:szCs w:val="18"/>
    </w:rPr>
  </w:style>
  <w:style w:type="character" w:customStyle="1" w:styleId="Char0">
    <w:name w:val="页脚 Char"/>
    <w:basedOn w:val="a0"/>
    <w:link w:val="a5"/>
    <w:uiPriority w:val="99"/>
    <w:semiHidden/>
    <w:rsid w:val="008C23B5"/>
    <w:rPr>
      <w:rFonts w:eastAsia="仿宋"/>
      <w:sz w:val="18"/>
      <w:szCs w:val="18"/>
    </w:rPr>
  </w:style>
  <w:style w:type="paragraph" w:styleId="a6">
    <w:name w:val="List Paragraph"/>
    <w:basedOn w:val="a"/>
    <w:uiPriority w:val="34"/>
    <w:qFormat/>
    <w:rsid w:val="00D84261"/>
    <w:pPr>
      <w:ind w:firstLineChars="200" w:firstLine="420"/>
    </w:pPr>
  </w:style>
</w:styles>
</file>

<file path=word/webSettings.xml><?xml version="1.0" encoding="utf-8"?>
<w:webSettings xmlns:r="http://schemas.openxmlformats.org/officeDocument/2006/relationships" xmlns:w="http://schemas.openxmlformats.org/wordprocessingml/2006/main">
  <w:divs>
    <w:div w:id="1454404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727</TotalTime>
  <Pages>5</Pages>
  <Words>320</Words>
  <Characters>1830</Characters>
  <Application>Microsoft Office Word</Application>
  <DocSecurity>0</DocSecurity>
  <Lines>15</Lines>
  <Paragraphs>4</Paragraphs>
  <ScaleCrop>false</ScaleCrop>
  <Company>Lenovo (Beijing) Limited</Company>
  <LinksUpToDate>false</LinksUpToDate>
  <CharactersWithSpaces>2146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 User</dc:creator>
  <cp:keywords/>
  <dc:description/>
  <cp:lastModifiedBy>Lenovo User</cp:lastModifiedBy>
  <cp:revision>23</cp:revision>
  <cp:lastPrinted>2016-05-30T03:00:00Z</cp:lastPrinted>
  <dcterms:created xsi:type="dcterms:W3CDTF">2016-05-30T00:56:00Z</dcterms:created>
  <dcterms:modified xsi:type="dcterms:W3CDTF">2016-08-31T03:33:00Z</dcterms:modified>
</cp:coreProperties>
</file>