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color w:val="auto"/>
          <w:kern w:val="0"/>
          <w:sz w:val="32"/>
          <w:szCs w:val="32"/>
          <w:lang w:val="en-US" w:eastAsia="zh-CN" w:bidi="ar"/>
        </w:rPr>
      </w:pPr>
      <w:r>
        <w:rPr>
          <w:rFonts w:hint="eastAsia" w:ascii="方正小标宋_GBK" w:hAnsi="方正小标宋_GBK" w:eastAsia="方正小标宋_GBK" w:cs="方正小标宋_GBK"/>
          <w:b/>
          <w:color w:val="auto"/>
          <w:kern w:val="0"/>
          <w:sz w:val="32"/>
          <w:szCs w:val="32"/>
          <w:lang w:val="en-US" w:eastAsia="zh-CN" w:bidi="ar"/>
        </w:rPr>
        <w:t>中华人民共和国</w:t>
      </w:r>
      <w:r>
        <w:rPr>
          <w:rFonts w:hint="eastAsia" w:ascii="方正小标宋_GBK" w:hAnsi="方正小标宋_GBK" w:eastAsia="方正小标宋_GBK" w:cs="方正小标宋_GBK"/>
          <w:b/>
          <w:color w:val="auto"/>
          <w:kern w:val="0"/>
          <w:sz w:val="32"/>
          <w:szCs w:val="32"/>
          <w:lang w:val="en-US" w:eastAsia="zh-CN" w:bidi="ar"/>
        </w:rPr>
        <w:t>野生动物保护法</w:t>
      </w:r>
      <w:r>
        <w:rPr>
          <w:rFonts w:hint="eastAsia" w:ascii="方正小标宋_GBK" w:hAnsi="方正小标宋_GBK" w:eastAsia="方正小标宋_GBK" w:cs="方正小标宋_GBK"/>
          <w:b/>
          <w:color w:val="auto"/>
          <w:kern w:val="0"/>
          <w:sz w:val="32"/>
          <w:szCs w:val="32"/>
          <w:lang w:val="en-US" w:eastAsia="zh-CN" w:bidi="ar"/>
        </w:rPr>
        <w:t>（２０１８年）</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１９８８年１１月８日第七届全国人民代表大会常务委员会第四次会议通过，中华人民共和国主席令第九号公布，自１９８９年３月１日起施行。根据２００４年８月２８日中华人民共和国主席令第二十四号《关于修改〈中华人民共和国野生动物保护法〉的决定》第一次修正。根据２００９年８月２７日中华人民共和国主席令第十八号《关于修改部分法律的决定》第二次修正。根据２０１６年７月２日第十二届全国人民代表大会常务委员会第二十一次会议修订，中华人民共和国主席令第四十七号公布，自２０１７年１月１日起施行。根据２０１８年１０月２６日中华人民共和国主席令第十六号《全国人民代表大会常务委员会关于修改〈中华人民共和国野生动物保护法〉等十五部法律的决定》第三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sz w:val="21"/>
          <w:szCs w:val="21"/>
          <w:shd w:val="clear" w:fill="FFFFFF"/>
        </w:rPr>
      </w:pPr>
      <w:r>
        <w:rPr>
          <w:rFonts w:hint="eastAsia" w:asciiTheme="minorEastAsia" w:hAnsiTheme="minorEastAsia" w:eastAsiaTheme="minorEastAsia" w:cstheme="minorEastAsia"/>
          <w:b/>
          <w:i w:val="0"/>
          <w:caps w:val="0"/>
          <w:color w:val="auto"/>
          <w:spacing w:val="0"/>
          <w:sz w:val="21"/>
          <w:szCs w:val="21"/>
          <w:shd w:val="clear" w:fill="FFFFFF"/>
        </w:rPr>
        <w:t>目录</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第二章　野生动物及其栖息地保护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第三章　野生动物管理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第四章　法律责任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sz w:val="21"/>
          <w:szCs w:val="21"/>
          <w:shd w:val="clear" w:fill="FFFFFF"/>
        </w:rPr>
      </w:pPr>
      <w:r>
        <w:rPr>
          <w:rFonts w:hint="eastAsia" w:asciiTheme="minorEastAsia" w:hAnsiTheme="minorEastAsia" w:eastAsiaTheme="minorEastAsia" w:cstheme="minorEastAsia"/>
          <w:b/>
          <w:i w:val="0"/>
          <w:caps w:val="0"/>
          <w:color w:val="auto"/>
          <w:spacing w:val="0"/>
          <w:sz w:val="21"/>
          <w:szCs w:val="21"/>
          <w:shd w:val="clear" w:fill="FFFFFF"/>
        </w:rPr>
        <w:t>第一章　总则</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第一条　</w:t>
      </w:r>
      <w:r>
        <w:rPr>
          <w:rFonts w:hint="eastAsia" w:asciiTheme="minorEastAsia" w:hAnsiTheme="minorEastAsia" w:eastAsiaTheme="minorEastAsia" w:cstheme="minorEastAsia"/>
          <w:color w:val="auto"/>
          <w:kern w:val="0"/>
          <w:sz w:val="21"/>
          <w:szCs w:val="21"/>
          <w:lang w:val="en-US" w:eastAsia="zh-CN" w:bidi="ar"/>
        </w:rPr>
        <w:t>为了保护野生动物，拯救珍贵、濒危野生动物，维护生物多样性和生态平衡，推进生态文明建设，制定本法。</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第二条　</w:t>
      </w:r>
      <w:r>
        <w:rPr>
          <w:rFonts w:hint="eastAsia" w:asciiTheme="minorEastAsia" w:hAnsiTheme="minorEastAsia" w:eastAsiaTheme="minorEastAsia" w:cstheme="minorEastAsia"/>
          <w:color w:val="auto"/>
          <w:kern w:val="0"/>
          <w:sz w:val="21"/>
          <w:szCs w:val="21"/>
          <w:lang w:val="en-US" w:eastAsia="zh-CN" w:bidi="ar"/>
        </w:rPr>
        <w:t>在中华人民共和国领域及管辖的其他海域，从事野生动物保护及相关活动，适用本法。</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本法规定保护的野生动物，是指珍贵、濒危的陆生、水生野生动物和有重要生态、科学、社会价值的陆生野生动物。</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本法规定的野生动物及其制品，是指野生动物的整体（含卵、蛋）、部分及其衍生物。</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珍贵、濒危的水生野生动物以外的其他水生野生动物的保护，适用《</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"trsbro://golaw?dbnm=gjfg&amp;flid=1116012013124409"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Style w:val="6"/>
          <w:rFonts w:hint="eastAsia" w:asciiTheme="minorEastAsia" w:hAnsiTheme="minorEastAsia" w:eastAsiaTheme="minorEastAsia" w:cstheme="minorEastAsia"/>
          <w:color w:val="auto"/>
          <w:sz w:val="21"/>
          <w:szCs w:val="21"/>
          <w:u w:val="none"/>
        </w:rPr>
        <w:t>中华人民共和国渔业法</w:t>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》等有关法律的规定。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第三条　</w:t>
      </w:r>
      <w:r>
        <w:rPr>
          <w:rFonts w:hint="eastAsia" w:asciiTheme="minorEastAsia" w:hAnsiTheme="minorEastAsia" w:eastAsiaTheme="minorEastAsia" w:cstheme="minorEastAsia"/>
          <w:color w:val="auto"/>
          <w:kern w:val="0"/>
          <w:sz w:val="21"/>
          <w:szCs w:val="21"/>
          <w:lang w:val="en-US" w:eastAsia="zh-CN" w:bidi="ar"/>
        </w:rPr>
        <w:t>野生动物资源属于国家所有。</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国家保障依法从事野生动物科学研究、人工繁育等保护及相关活动的组织和个人的合法权益。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第四条　</w:t>
      </w:r>
      <w:r>
        <w:rPr>
          <w:rFonts w:hint="eastAsia" w:asciiTheme="minorEastAsia" w:hAnsiTheme="minorEastAsia" w:eastAsiaTheme="minorEastAsia" w:cstheme="minorEastAsia"/>
          <w:color w:val="auto"/>
          <w:kern w:val="0"/>
          <w:sz w:val="21"/>
          <w:szCs w:val="21"/>
          <w:lang w:val="en-US" w:eastAsia="zh-CN" w:bidi="ar"/>
        </w:rPr>
        <w:t>国家对野生动物实行保护优先、规范利用、严格监管的原则，鼓励开展野生动物科学研究，培育公民保护野生动物的意识，促进人与自然和谐发展。</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第五条　</w:t>
      </w:r>
      <w:r>
        <w:rPr>
          <w:rFonts w:hint="eastAsia" w:asciiTheme="minorEastAsia" w:hAnsiTheme="minorEastAsia" w:eastAsiaTheme="minorEastAsia" w:cstheme="minorEastAsia"/>
          <w:color w:val="auto"/>
          <w:kern w:val="0"/>
          <w:sz w:val="21"/>
          <w:szCs w:val="21"/>
          <w:lang w:val="en-US" w:eastAsia="zh-CN" w:bidi="ar"/>
        </w:rPr>
        <w:t>国家保护野生动物及其栖息地。县级以上人民政府应当制定野生动物及其栖息地相关保护规划和措施，并将野生动物保护经费纳入预算。</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国家鼓励公民、法人和其他组织依法通过捐赠、资助、志愿服务等方式参与野生动物保护活动，支持野生动物保护公益事业。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本法规定的野生动物栖息地，是指野生动物野外种群生息繁衍的重要区域。</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第六条　</w:t>
      </w:r>
      <w:r>
        <w:rPr>
          <w:rFonts w:hint="eastAsia" w:asciiTheme="minorEastAsia" w:hAnsiTheme="minorEastAsia" w:eastAsiaTheme="minorEastAsia" w:cstheme="minorEastAsia"/>
          <w:color w:val="auto"/>
          <w:kern w:val="0"/>
          <w:sz w:val="21"/>
          <w:szCs w:val="21"/>
          <w:lang w:val="en-US" w:eastAsia="zh-CN" w:bidi="ar"/>
        </w:rPr>
        <w:t>任何组织和个人都有保护野生动物及其栖息地的义务。禁止违法猎捕野生动物、破坏野生动物栖息地。</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任何组织和个人都有权向有关部门和机关举报或者控告违反本法的行为。野生动物保护主管部门和其他有关部门、机关对举报或者控告，应当及时依法处理。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第七条　</w:t>
      </w:r>
      <w:r>
        <w:rPr>
          <w:rFonts w:hint="eastAsia" w:asciiTheme="minorEastAsia" w:hAnsiTheme="minorEastAsia" w:eastAsiaTheme="minorEastAsia" w:cstheme="minorEastAsia"/>
          <w:color w:val="auto"/>
          <w:kern w:val="0"/>
          <w:sz w:val="21"/>
          <w:szCs w:val="21"/>
          <w:lang w:val="en-US" w:eastAsia="zh-CN" w:bidi="ar"/>
        </w:rPr>
        <w:t>国务院林业草原、渔业主管部门分别主管全国陆生、水生野生动物保护工作。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县级以上地方人民政府林业草原、渔业主管部门分别主管本行政区域内陆生、水生野生动物保护工作。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第八条　</w:t>
      </w:r>
      <w:r>
        <w:rPr>
          <w:rFonts w:hint="eastAsia" w:asciiTheme="minorEastAsia" w:hAnsiTheme="minorEastAsia" w:eastAsiaTheme="minorEastAsia" w:cstheme="minorEastAsia"/>
          <w:color w:val="auto"/>
          <w:kern w:val="0"/>
          <w:sz w:val="21"/>
          <w:szCs w:val="21"/>
          <w:lang w:val="en-US" w:eastAsia="zh-CN" w:bidi="ar"/>
        </w:rPr>
        <w:t>各级人民政府应当加强野生动物保护的宣传教育和科学知识普及工作，鼓励和支持基层群众性自治组织、社会组织、企业事业单位、志愿者开展野生动物保护法律法规和保护知识的宣传活动。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教育行政部门、学校应当对学生进行野生动物保护知识教育。</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新闻媒体应当开展野生动物保护法律法规和保护知识的宣传，对违法行为进行舆论监督。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eastAsia="黑体" w:asciiTheme="minorEastAsia" w:hAnsiTheme="minorEastAsia" w:cstheme="minorEastAsia"/>
          <w:b/>
          <w:color w:val="auto"/>
          <w:kern w:val="0"/>
          <w:sz w:val="21"/>
          <w:szCs w:val="21"/>
          <w:lang w:val="en-US" w:eastAsia="zh-CN" w:bidi="ar"/>
        </w:rPr>
        <w:t>第九条　</w:t>
      </w:r>
      <w:r>
        <w:rPr>
          <w:rFonts w:hint="eastAsia" w:asciiTheme="minorEastAsia" w:hAnsiTheme="minorEastAsia" w:eastAsiaTheme="minorEastAsia" w:cstheme="minorEastAsia"/>
          <w:color w:val="auto"/>
          <w:kern w:val="0"/>
          <w:sz w:val="21"/>
          <w:szCs w:val="21"/>
          <w:lang w:val="en-US" w:eastAsia="zh-CN" w:bidi="ar"/>
        </w:rPr>
        <w:t>在野生动物保护和科学研究方面成绩显著的组织和个人，由县级以上人民政府给予奖励。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sz w:val="21"/>
          <w:szCs w:val="21"/>
          <w:shd w:val="clear" w:fill="FFFFFF"/>
        </w:rPr>
      </w:pPr>
      <w:r>
        <w:rPr>
          <w:rFonts w:hint="eastAsia" w:asciiTheme="minorEastAsia" w:hAnsiTheme="minorEastAsia" w:eastAsiaTheme="minorEastAsia" w:cstheme="minorEastAsia"/>
          <w:b/>
          <w:i w:val="0"/>
          <w:caps w:val="0"/>
          <w:color w:val="auto"/>
          <w:spacing w:val="0"/>
          <w:sz w:val="21"/>
          <w:szCs w:val="21"/>
          <w:shd w:val="clear" w:fill="FFFFFF"/>
        </w:rPr>
        <w:t>第二章　野生动物及其栖息地保护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第十条　</w:t>
      </w:r>
      <w:r>
        <w:rPr>
          <w:rFonts w:hint="eastAsia" w:asciiTheme="minorEastAsia" w:hAnsiTheme="minorEastAsia" w:eastAsiaTheme="minorEastAsia" w:cstheme="minorEastAsia"/>
          <w:color w:val="auto"/>
          <w:kern w:val="0"/>
          <w:sz w:val="21"/>
          <w:szCs w:val="21"/>
          <w:lang w:val="en-US" w:eastAsia="zh-CN" w:bidi="ar"/>
        </w:rPr>
        <w:t>国家对野生动物实行分类分级保护。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地方重点保护野生动物，是指国家重点保护野生动物以外，由省、自治区、直辖市重点保护的野生动物。地方重点保护野生动物名录，由省、自治区、直辖市人民政府组织科学评估后制定、调整并公布。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有重要生态、科学、社会价值的陆生野生动物名录，由国务院野生动物保护主管部门组织科学评估后制定、调整并公布。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第十一条　</w:t>
      </w:r>
      <w:r>
        <w:rPr>
          <w:rFonts w:hint="eastAsia" w:asciiTheme="minorEastAsia" w:hAnsiTheme="minorEastAsia" w:eastAsiaTheme="minorEastAsia" w:cstheme="minorEastAsia"/>
          <w:color w:val="auto"/>
          <w:kern w:val="0"/>
          <w:sz w:val="21"/>
          <w:szCs w:val="21"/>
          <w:lang w:val="en-US" w:eastAsia="zh-CN" w:bidi="ar"/>
        </w:rPr>
        <w:t>县级以上人民政府野生动物保护主管部门，应当定期组织或者委托有关科学研究机构对野生动物及其栖息地状况进行调查、监测和评估，建立健全野生动物及其栖息地档案。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对野生动物及其栖息地状况的调查、监测和评估应当包括下列内容：</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（一）野生动物野外分布区域、种群数量及结构；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（二）野生动物栖息地的面积、生态状况；</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（三）野生动物及其栖息地的主要威胁因素；</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（四）野生动物人工繁育情况等其他需要调查、监测和评估的内容。</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第十二条　</w:t>
      </w:r>
      <w:r>
        <w:rPr>
          <w:rFonts w:hint="eastAsia" w:asciiTheme="minorEastAsia" w:hAnsiTheme="minorEastAsia" w:eastAsiaTheme="minorEastAsia" w:cstheme="minorEastAsia"/>
          <w:color w:val="auto"/>
          <w:kern w:val="0"/>
          <w:sz w:val="21"/>
          <w:szCs w:val="21"/>
          <w:lang w:val="en-US" w:eastAsia="zh-CN" w:bidi="ar"/>
        </w:rPr>
        <w:t>国务院野生动物保护主管部门应当会同国务院有关部门，根据野生动物及其栖息地状况的调查、监测和评估结果，确定并发布野生动物重要栖息地名录。</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禁止或者限制在相关自然保护区域内引入外来物种、营造单一纯林、过量施洒农药等人为干扰、威胁野生动物生息繁衍的行为。</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相关自然保护区域，依照有关法律法规的规定划定和管理。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第十三条　</w:t>
      </w:r>
      <w:r>
        <w:rPr>
          <w:rFonts w:hint="eastAsia" w:asciiTheme="minorEastAsia" w:hAnsiTheme="minorEastAsia" w:eastAsiaTheme="minorEastAsia" w:cstheme="minorEastAsia"/>
          <w:color w:val="auto"/>
          <w:kern w:val="0"/>
          <w:sz w:val="21"/>
          <w:szCs w:val="21"/>
          <w:lang w:val="en-US" w:eastAsia="zh-CN" w:bidi="ar"/>
        </w:rPr>
        <w:t>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第十四条　</w:t>
      </w:r>
      <w:r>
        <w:rPr>
          <w:rFonts w:hint="eastAsia" w:asciiTheme="minorEastAsia" w:hAnsiTheme="minorEastAsia" w:eastAsiaTheme="minorEastAsia" w:cstheme="minorEastAsia"/>
          <w:color w:val="auto"/>
          <w:kern w:val="0"/>
          <w:sz w:val="21"/>
          <w:szCs w:val="21"/>
          <w:lang w:val="en-US" w:eastAsia="zh-CN" w:bidi="ar"/>
        </w:rPr>
        <w:t>各级野生动物保护主管部门应当监视、监测环境对野生动物的影响。由于环境影响对野生动物造成危害时，野生动物保护主管部门应当会同有关部门进行调查处理。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第十五条　</w:t>
      </w:r>
      <w:r>
        <w:rPr>
          <w:rFonts w:hint="eastAsia" w:asciiTheme="minorEastAsia" w:hAnsiTheme="minorEastAsia" w:eastAsiaTheme="minorEastAsia" w:cstheme="minorEastAsia"/>
          <w:color w:val="auto"/>
          <w:kern w:val="0"/>
          <w:sz w:val="21"/>
          <w:szCs w:val="21"/>
          <w:lang w:val="en-US" w:eastAsia="zh-CN" w:bidi="ar"/>
        </w:rPr>
        <w:t>国家或者地方重点保护野生动物受到自然灾害、重大环境污染事故等突发事件威胁时，当地人民政府应当及时采取应急救助措施。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县级以上人民政府野生动物保护主管部门应当按照国家有关规定组织开展野生动物收容救护工作。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禁止以野生动物收容救护为名买卖野生动物及其制品。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第十六条　</w:t>
      </w:r>
      <w:r>
        <w:rPr>
          <w:rFonts w:hint="eastAsia" w:asciiTheme="minorEastAsia" w:hAnsiTheme="minorEastAsia" w:eastAsiaTheme="minorEastAsia" w:cstheme="minorEastAsia"/>
          <w:color w:val="auto"/>
          <w:kern w:val="0"/>
          <w:sz w:val="21"/>
          <w:szCs w:val="21"/>
          <w:lang w:val="en-US" w:eastAsia="zh-CN" w:bidi="ar"/>
        </w:rPr>
        <w:t>县级以上人民政府野生动物保护主管部门、兽医主管部门，应当按照职责分工对野生动物疫源疫病进行监测，组织开展预测、预报等工作，并按照规定制定野生动物疫情应急预案，报同级人民政府批准或者备案。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县级以上人民政府野生动物保护主管部门、兽医主管部门、卫生主管部门，应当按照职责分工负责与人畜共患传染病有关的动物传染病的防治管理工作。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第十七条　</w:t>
      </w:r>
      <w:r>
        <w:rPr>
          <w:rFonts w:hint="eastAsia" w:asciiTheme="minorEastAsia" w:hAnsiTheme="minorEastAsia" w:eastAsiaTheme="minorEastAsia" w:cstheme="minorEastAsia"/>
          <w:color w:val="auto"/>
          <w:kern w:val="0"/>
          <w:sz w:val="21"/>
          <w:szCs w:val="21"/>
          <w:lang w:val="en-US" w:eastAsia="zh-CN" w:bidi="ar"/>
        </w:rPr>
        <w:t>国家加强对野生动物遗传资源的保护，对濒危野生动物实施抢救性保护。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国务院野生动物保护主管部门应当会同国务院有关部门制定有关野生动物遗传资源保护和利用规划，建立国家野生动物遗传资源基因库，对原产我国的珍贵、濒危野生动物遗传资源实行重点保护。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第十八条　</w:t>
      </w:r>
      <w:r>
        <w:rPr>
          <w:rFonts w:hint="eastAsia" w:asciiTheme="minorEastAsia" w:hAnsiTheme="minorEastAsia" w:eastAsiaTheme="minorEastAsia" w:cstheme="minorEastAsia"/>
          <w:color w:val="auto"/>
          <w:kern w:val="0"/>
          <w:sz w:val="21"/>
          <w:szCs w:val="21"/>
          <w:lang w:val="en-US" w:eastAsia="zh-CN" w:bidi="ar"/>
        </w:rPr>
        <w:t>有关地方人民政府应当采取措施，预防、控制野生动物可能造成的危害，保障人畜安全和农业、林业生产。</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第十九条　</w:t>
      </w:r>
      <w:r>
        <w:rPr>
          <w:rFonts w:hint="eastAsia" w:asciiTheme="minorEastAsia" w:hAnsiTheme="minorEastAsia" w:eastAsiaTheme="minorEastAsia" w:cstheme="minorEastAsia"/>
          <w:color w:val="auto"/>
          <w:kern w:val="0"/>
          <w:sz w:val="21"/>
          <w:szCs w:val="21"/>
          <w:lang w:val="en-US" w:eastAsia="zh-CN" w:bidi="ar"/>
        </w:rPr>
        <w:t>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有关地方人民政府采取预防、控制国家重点保护野生动物造成危害的措施以及实行补偿所需经费，由中央财政按照国家有关规定予以补助。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sz w:val="21"/>
          <w:szCs w:val="21"/>
          <w:shd w:val="clear" w:fill="FFFFFF"/>
        </w:rPr>
      </w:pPr>
      <w:r>
        <w:rPr>
          <w:rFonts w:hint="eastAsia" w:asciiTheme="minorEastAsia" w:hAnsiTheme="minorEastAsia" w:eastAsiaTheme="minorEastAsia" w:cstheme="minorEastAsia"/>
          <w:b/>
          <w:i w:val="0"/>
          <w:caps w:val="0"/>
          <w:color w:val="auto"/>
          <w:spacing w:val="0"/>
          <w:sz w:val="21"/>
          <w:szCs w:val="21"/>
          <w:shd w:val="clear" w:fill="FFFFFF"/>
        </w:rPr>
        <w:t>第三章　野生动物管理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第二十条　</w:t>
      </w:r>
      <w:r>
        <w:rPr>
          <w:rFonts w:hint="eastAsia" w:asciiTheme="minorEastAsia" w:hAnsiTheme="minorEastAsia" w:eastAsiaTheme="minorEastAsia" w:cstheme="minorEastAsia"/>
          <w:color w:val="auto"/>
          <w:kern w:val="0"/>
          <w:sz w:val="21"/>
          <w:szCs w:val="21"/>
          <w:lang w:val="en-US" w:eastAsia="zh-CN" w:bidi="ar"/>
        </w:rPr>
        <w:t>在相关自然保护区域和禁猎（渔）区、禁猎（渔）期内，禁止猎捕以及其他妨碍野生动物生息繁衍的活动，但法律法规另有规定的除外。</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第二十一条　</w:t>
      </w:r>
      <w:r>
        <w:rPr>
          <w:rFonts w:hint="eastAsia" w:asciiTheme="minorEastAsia" w:hAnsiTheme="minorEastAsia" w:eastAsiaTheme="minorEastAsia" w:cstheme="minorEastAsia"/>
          <w:color w:val="auto"/>
          <w:kern w:val="0"/>
          <w:sz w:val="21"/>
          <w:szCs w:val="21"/>
          <w:lang w:val="en-US" w:eastAsia="zh-CN" w:bidi="ar"/>
        </w:rPr>
        <w:t>禁止猎捕、杀害国家重点保护野生动物。</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第二十二条　</w:t>
      </w:r>
      <w:r>
        <w:rPr>
          <w:rFonts w:hint="eastAsia" w:asciiTheme="minorEastAsia" w:hAnsiTheme="minorEastAsia" w:eastAsiaTheme="minorEastAsia" w:cstheme="minorEastAsia"/>
          <w:color w:val="auto"/>
          <w:kern w:val="0"/>
          <w:sz w:val="21"/>
          <w:szCs w:val="21"/>
          <w:lang w:val="en-US" w:eastAsia="zh-CN" w:bidi="ar"/>
        </w:rPr>
        <w:t>猎捕非国家重点保护野生动物的，应当依法取得县级以上地方人民政府野生动物保护主管部门核发的狩猎证，并且服从猎捕量限额管理。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第二十三条　</w:t>
      </w:r>
      <w:r>
        <w:rPr>
          <w:rFonts w:hint="eastAsia" w:asciiTheme="minorEastAsia" w:hAnsiTheme="minorEastAsia" w:eastAsiaTheme="minorEastAsia" w:cstheme="minorEastAsia"/>
          <w:color w:val="auto"/>
          <w:kern w:val="0"/>
          <w:sz w:val="21"/>
          <w:szCs w:val="21"/>
          <w:lang w:val="en-US" w:eastAsia="zh-CN" w:bidi="ar"/>
        </w:rPr>
        <w:t>猎捕者应当按照特许猎捕证、狩猎证规定的种类、数量、地点、工具、方法和期限进行猎捕。</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持枪猎捕的，应当依法取得公安机关核发的持枪证。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第二十四条　</w:t>
      </w:r>
      <w:r>
        <w:rPr>
          <w:rFonts w:hint="eastAsia" w:asciiTheme="minorEastAsia" w:hAnsiTheme="minorEastAsia" w:eastAsiaTheme="minorEastAsia" w:cstheme="minorEastAsia"/>
          <w:color w:val="auto"/>
          <w:kern w:val="0"/>
          <w:sz w:val="21"/>
          <w:szCs w:val="21"/>
          <w:lang w:val="en-US" w:eastAsia="zh-CN" w:bidi="ar"/>
        </w:rPr>
        <w:t>禁止使用毒药、爆炸物、电击或者电子诱捕装置以及猎套、猎夹、地枪、排铳等工具进行猎捕，禁止使用夜间照明行猎、歼灭性围猎、捣毁巢穴、火攻、烟熏、网捕等方法进行猎捕，但因科学研究确需网捕、电子诱捕的除外。</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前款规定以外的禁止使用的猎捕工具和方法，由县级以上地方人民政府规定并公布。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第二十五条　</w:t>
      </w:r>
      <w:r>
        <w:rPr>
          <w:rFonts w:hint="eastAsia" w:asciiTheme="minorEastAsia" w:hAnsiTheme="minorEastAsia" w:eastAsiaTheme="minorEastAsia" w:cstheme="minorEastAsia"/>
          <w:color w:val="auto"/>
          <w:kern w:val="0"/>
          <w:sz w:val="21"/>
          <w:szCs w:val="21"/>
          <w:lang w:val="en-US" w:eastAsia="zh-CN" w:bidi="ar"/>
        </w:rPr>
        <w:t>国家支持有关科学研究机构因物种保护目的人工繁育国家重点保护野生动物。</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人工繁育国家重点保护野生动物应当使用人工繁育子代种源，建立物种系谱、繁育档案和个体数据。因物种保护目的确需采用野外种源的，适用本法第二十一条和第二十三条的规定。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本法所称人工繁育子代，是指人工控制条件下繁殖出生的子代个体且其亲本也在人工控制条件下出生。</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第二十六条　</w:t>
      </w:r>
      <w:r>
        <w:rPr>
          <w:rFonts w:hint="eastAsia" w:asciiTheme="minorEastAsia" w:hAnsiTheme="minorEastAsia" w:eastAsiaTheme="minorEastAsia" w:cstheme="minorEastAsia"/>
          <w:color w:val="auto"/>
          <w:kern w:val="0"/>
          <w:sz w:val="21"/>
          <w:szCs w:val="21"/>
          <w:lang w:val="en-US" w:eastAsia="zh-CN" w:bidi="ar"/>
        </w:rPr>
        <w:t>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省级以上人民政府野生动物保护主管部门可以根据保护国家重点保护野生动物的需要，组织开展国家重点保护野生动物放归野外环境工作。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第二十七条　</w:t>
      </w:r>
      <w:r>
        <w:rPr>
          <w:rFonts w:hint="eastAsia" w:asciiTheme="minorEastAsia" w:hAnsiTheme="minorEastAsia" w:eastAsiaTheme="minorEastAsia" w:cstheme="minorEastAsia"/>
          <w:color w:val="auto"/>
          <w:kern w:val="0"/>
          <w:sz w:val="21"/>
          <w:szCs w:val="21"/>
          <w:lang w:val="en-US" w:eastAsia="zh-CN" w:bidi="ar"/>
        </w:rPr>
        <w:t>禁止出售、购买、利用国家重点保护野生动物及其制品。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实行国家重点保护野生动物及其制品专用标识的范围和管理办法，由国务院野生动物保护主管部门规定。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出售、利用非国家重点保护野生动物的，应当提供狩猎、进出口等合法来源证明。</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出售本条第二款、第四款规定的野生动物的，还应当依法附有检疫证明。</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bookmarkStart w:id="0" w:name="_GoBack"/>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t>第二十八条</w:t>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begin"/>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instrText xml:space="preserve"> HYPERLINK "trsbro://detail?record=1&amp;channelid=3&amp;presearchword=bbrq&gt;=2018.10.26 and 正文=('中华人民共和国野生动物保护法' pre/16 第二十八条+'野生动物保护法' pre/16 第二十八条+'中华人民共和国野生动物保护法（２００４年）' pre/16 第二十八条+'中华人民共和国野生动物保护法（２０１６年）' pre/16 第二十八条+'中华人民共和国野生动物保护法（２０１８年）' pre/16 第二十八条) not 法规分类号=1113012018010689" \l "law_firsthit" \t "C:/trscd/temp/_blank" </w:instrText>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separate"/>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end"/>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t>　</w:t>
      </w:r>
      <w:bookmarkEnd w:id="0"/>
      <w:r>
        <w:rPr>
          <w:rFonts w:hint="eastAsia" w:asciiTheme="minorEastAsia" w:hAnsiTheme="minorEastAsia" w:eastAsiaTheme="minorEastAsia" w:cstheme="minorEastAsia"/>
          <w:color w:val="auto"/>
          <w:kern w:val="0"/>
          <w:sz w:val="21"/>
          <w:szCs w:val="21"/>
          <w:lang w:val="en-US" w:eastAsia="zh-CN" w:bidi="ar"/>
        </w:rPr>
        <w:t>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第二十九条　</w:t>
      </w:r>
      <w:r>
        <w:rPr>
          <w:rFonts w:hint="eastAsia" w:asciiTheme="minorEastAsia" w:hAnsiTheme="minorEastAsia" w:eastAsiaTheme="minorEastAsia" w:cstheme="minorEastAsia"/>
          <w:color w:val="auto"/>
          <w:kern w:val="0"/>
          <w:sz w:val="21"/>
          <w:szCs w:val="21"/>
          <w:lang w:val="en-US" w:eastAsia="zh-CN" w:bidi="ar"/>
        </w:rPr>
        <w:t>利用野生动物及其制品的，应当以人工繁育种群为主，有利于野外种群养护，符合生态文明建设的要求，尊重社会公德，遵守法律法规和国家有关规定。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野生动物及其制品作为药品经营和利用的，还应当遵守有关药品管理的法律法规。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第三十条　</w:t>
      </w:r>
      <w:r>
        <w:rPr>
          <w:rFonts w:hint="eastAsia" w:asciiTheme="minorEastAsia" w:hAnsiTheme="minorEastAsia" w:eastAsiaTheme="minorEastAsia" w:cstheme="minorEastAsia"/>
          <w:color w:val="auto"/>
          <w:kern w:val="0"/>
          <w:sz w:val="21"/>
          <w:szCs w:val="21"/>
          <w:lang w:val="en-US" w:eastAsia="zh-CN" w:bidi="ar"/>
        </w:rPr>
        <w:t>禁止生产、经营使用国家重点保护野生动物及其制品制作的食品，或者使用没有合法来源证明的非国家重点保护野生动物及其制品制作的食品。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禁止为食用非法购买国家重点保护的野生动物及其制品。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第三十一条　</w:t>
      </w:r>
      <w:r>
        <w:rPr>
          <w:rFonts w:hint="eastAsia" w:asciiTheme="minorEastAsia" w:hAnsiTheme="minorEastAsia" w:eastAsiaTheme="minorEastAsia" w:cstheme="minorEastAsia"/>
          <w:color w:val="auto"/>
          <w:kern w:val="0"/>
          <w:sz w:val="21"/>
          <w:szCs w:val="21"/>
          <w:lang w:val="en-US" w:eastAsia="zh-CN" w:bidi="ar"/>
        </w:rPr>
        <w:t>禁止为出售、购买、利用野生动物或者禁止使用的猎捕工具发布广告。禁止为违法出售、购买、利用野生动物制品发布广告。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第三十二条　</w:t>
      </w:r>
      <w:r>
        <w:rPr>
          <w:rFonts w:hint="eastAsia" w:asciiTheme="minorEastAsia" w:hAnsiTheme="minorEastAsia" w:eastAsiaTheme="minorEastAsia" w:cstheme="minorEastAsia"/>
          <w:color w:val="auto"/>
          <w:kern w:val="0"/>
          <w:sz w:val="21"/>
          <w:szCs w:val="21"/>
          <w:lang w:val="en-US" w:eastAsia="zh-CN" w:bidi="ar"/>
        </w:rPr>
        <w:t>禁止网络交易平台、商品交易市场等交易场所，为违法出售、购买、利用野生动物及其制品或者禁止使用的猎捕工具提供交易服务。</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第三十三条　</w:t>
      </w:r>
      <w:r>
        <w:rPr>
          <w:rFonts w:hint="eastAsia" w:asciiTheme="minorEastAsia" w:hAnsiTheme="minorEastAsia" w:eastAsiaTheme="minorEastAsia" w:cstheme="minorEastAsia"/>
          <w:color w:val="auto"/>
          <w:kern w:val="0"/>
          <w:sz w:val="21"/>
          <w:szCs w:val="21"/>
          <w:lang w:val="en-US" w:eastAsia="zh-CN" w:bidi="ar"/>
        </w:rPr>
        <w:t>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运输非国家重点保护野生动物出县境的，应当持有狩猎、进出口等合法来源证明，以及检疫证明。</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t>第三十四条</w:t>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begin"/>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instrText xml:space="preserve"> HYPERLINK "trsbro://detail?record=1&amp;channelid=3&amp;presearchword=bbrq&gt;=2018.10.26 and 正文=('中华人民共和国野生动物保护法' pre/16 第三十四条+'野生动物保护法' pre/16 第三十四条+'中华人民共和国野生动物保护法（２００４年）' pre/16 第三十四条+'中华人民共和国野生动物保护法（２０１６年）' pre/16 第三十四条+'中华人民共和国野生动物保护法（２０１８年）' pre/16 第三十四条) not 法规分类号=1113012018010689" \l "law_firsthit" \t "C:/trscd/temp/_blank" </w:instrText>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separate"/>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end"/>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t>　</w:t>
      </w:r>
      <w:r>
        <w:rPr>
          <w:rFonts w:hint="eastAsia" w:asciiTheme="minorEastAsia" w:hAnsiTheme="minorEastAsia" w:eastAsiaTheme="minorEastAsia" w:cstheme="minorEastAsia"/>
          <w:color w:val="auto"/>
          <w:kern w:val="0"/>
          <w:sz w:val="21"/>
          <w:szCs w:val="21"/>
          <w:lang w:val="en-US" w:eastAsia="zh-CN" w:bidi="ar"/>
        </w:rPr>
        <w:t>县级以上人民政府野生动物保护主管部门应当对科学研究、人工繁育、公众展示展演等利用野生动物及其制品的活动进行监督管理。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县级以上人民政府其他有关部门，应当按照职责分工对野生动物及其制品出售、购买、利用、运输、寄递等活动进行监督检查。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第三十五条　</w:t>
      </w:r>
      <w:r>
        <w:rPr>
          <w:rFonts w:hint="eastAsia" w:asciiTheme="minorEastAsia" w:hAnsiTheme="minorEastAsia" w:eastAsiaTheme="minorEastAsia" w:cstheme="minorEastAsia"/>
          <w:color w:val="auto"/>
          <w:kern w:val="0"/>
          <w:sz w:val="21"/>
          <w:szCs w:val="21"/>
          <w:lang w:val="en-US" w:eastAsia="zh-CN" w:bidi="ar"/>
        </w:rPr>
        <w:t>中华人民共和国缔结或者参加的国际公约禁止或者限制贸易的野生动物或者其制品名录，由国家濒危物种进出口管理机构制定、调整并公布。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涉及科学技术保密的野生动物物种的出口，按照国务院有关规定办理。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列入本条第一款名录的野生动物，经国务院野生动物保护主管部门核准，在本法适用范围内可以按照国家重点保护的野生动物管理。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第三十六条　</w:t>
      </w:r>
      <w:r>
        <w:rPr>
          <w:rFonts w:hint="eastAsia" w:asciiTheme="minorEastAsia" w:hAnsiTheme="minorEastAsia" w:eastAsiaTheme="minorEastAsia" w:cstheme="minorEastAsia"/>
          <w:color w:val="auto"/>
          <w:kern w:val="0"/>
          <w:sz w:val="21"/>
          <w:szCs w:val="21"/>
          <w:lang w:val="en-US" w:eastAsia="zh-CN" w:bidi="ar"/>
        </w:rPr>
        <w:t>国家组织开展野生动物保护及相关执法活动的国际合作与交流；建立防范、打击野生动物及其制品的走私和非法贸易的部门协调机制，开展防范、打击走私和非法贸易行动。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第三十七条　</w:t>
      </w:r>
      <w:r>
        <w:rPr>
          <w:rFonts w:hint="eastAsia" w:asciiTheme="minorEastAsia" w:hAnsiTheme="minorEastAsia" w:eastAsiaTheme="minorEastAsia" w:cstheme="minorEastAsia"/>
          <w:color w:val="auto"/>
          <w:kern w:val="0"/>
          <w:sz w:val="21"/>
          <w:szCs w:val="21"/>
          <w:lang w:val="en-US" w:eastAsia="zh-CN" w:bidi="ar"/>
        </w:rPr>
        <w:t>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从境外引进野生动物物种的，应当采取安全可靠的防范措施，防止其进入野外环境，避免对生态系统造成危害。确需将其放归野外的，按照国家有关规定执行。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第三十八条　</w:t>
      </w:r>
      <w:r>
        <w:rPr>
          <w:rFonts w:hint="eastAsia" w:asciiTheme="minorEastAsia" w:hAnsiTheme="minorEastAsia" w:eastAsiaTheme="minorEastAsia" w:cstheme="minorEastAsia"/>
          <w:color w:val="auto"/>
          <w:kern w:val="0"/>
          <w:sz w:val="21"/>
          <w:szCs w:val="21"/>
          <w:lang w:val="en-US" w:eastAsia="zh-CN" w:bidi="ar"/>
        </w:rPr>
        <w:t>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第三十九条　</w:t>
      </w:r>
      <w:r>
        <w:rPr>
          <w:rFonts w:hint="eastAsia" w:asciiTheme="minorEastAsia" w:hAnsiTheme="minorEastAsia" w:eastAsiaTheme="minorEastAsia" w:cstheme="minorEastAsia"/>
          <w:color w:val="auto"/>
          <w:kern w:val="0"/>
          <w:sz w:val="21"/>
          <w:szCs w:val="21"/>
          <w:lang w:val="en-US" w:eastAsia="zh-CN" w:bidi="ar"/>
        </w:rPr>
        <w:t>禁止伪造、变造、买卖、转让、租借特许猎捕证、狩猎证、人工繁育许可证及专用标识，出售、购买、利用国家重点保护野生动物及其制品的批准文件，或者允许进出口证明书、进出口等批准文件。</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前款规定的有关许可证书、专用标识、批准文件的发放情况，应当依法公开。</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t>第四十条</w:t>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begin"/>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instrText xml:space="preserve"> HYPERLINK "trsbro://detail?record=1&amp;channelid=3&amp;presearchword=bbrq&gt;=2018.10.26 and 正文=('中华人民共和国野生动物保护法' pre/16 第四十条+'野生动物保护法' pre/16 第四十条+'中华人民共和国野生动物保护法（２００４年）' pre/16 第四十条+'中华人民共和国野生动物保护法（２０１６年）' pre/16 第四十条+'中华人民共和国野生动物保护法（２０１８年）' pre/16 第四十条) not 法规分类号=1113012018010689" \l "law_firsthit" \t "C:/trscd/temp/_blank" </w:instrText>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separate"/>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fldChar w:fldCharType="end"/>
      </w:r>
      <w:r>
        <w:rPr>
          <w:rFonts w:hint="eastAsia" w:eastAsia="黑体" w:asciiTheme="minorEastAsia" w:hAnsiTheme="minorEastAsia" w:cstheme="minorEastAsia"/>
          <w:b/>
          <w:i w:val="0"/>
          <w:caps w:val="0"/>
          <w:color w:val="auto"/>
          <w:spacing w:val="0"/>
          <w:kern w:val="0"/>
          <w:sz w:val="21"/>
          <w:szCs w:val="21"/>
          <w:shd w:val="clear" w:fill="FFFFFF"/>
          <w:lang w:val="en-US" w:eastAsia="zh-CN" w:bidi="ar"/>
        </w:rPr>
        <w:t>　</w:t>
      </w:r>
      <w:r>
        <w:rPr>
          <w:rFonts w:hint="eastAsia" w:asciiTheme="minorEastAsia" w:hAnsiTheme="minorEastAsia" w:eastAsiaTheme="minorEastAsia" w:cstheme="minorEastAsia"/>
          <w:color w:val="auto"/>
          <w:kern w:val="0"/>
          <w:sz w:val="21"/>
          <w:szCs w:val="21"/>
          <w:lang w:val="en-US" w:eastAsia="zh-CN" w:bidi="ar"/>
        </w:rPr>
        <w:t>外国人在我国对国家重点保护野生动物进行野外考察或者在野外拍摄电影、录像，应当经省、自治区、直辖市人民政府野生动物保护主管部门或者其授权的单位批准，并遵守有关法律法规规定。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eastAsia="黑体" w:asciiTheme="minorEastAsia" w:hAnsiTheme="minorEastAsia" w:cstheme="minorEastAsia"/>
          <w:b/>
          <w:color w:val="auto"/>
          <w:kern w:val="0"/>
          <w:sz w:val="21"/>
          <w:szCs w:val="21"/>
          <w:lang w:val="en-US" w:eastAsia="zh-CN" w:bidi="ar"/>
        </w:rPr>
        <w:t>第四十一条　</w:t>
      </w:r>
      <w:r>
        <w:rPr>
          <w:rFonts w:hint="eastAsia" w:asciiTheme="minorEastAsia" w:hAnsiTheme="minorEastAsia" w:eastAsiaTheme="minorEastAsia" w:cstheme="minorEastAsia"/>
          <w:color w:val="auto"/>
          <w:kern w:val="0"/>
          <w:sz w:val="21"/>
          <w:szCs w:val="21"/>
          <w:lang w:val="en-US" w:eastAsia="zh-CN" w:bidi="ar"/>
        </w:rPr>
        <w:t>地方重点保护野生动物和其他非国家重点保护野生动物的管理办法，由省、自治区、直辖市人民代表大会或者其常务委员会制定。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sz w:val="21"/>
          <w:szCs w:val="21"/>
          <w:shd w:val="clear" w:fill="FFFFFF"/>
        </w:rPr>
      </w:pPr>
      <w:r>
        <w:rPr>
          <w:rFonts w:hint="eastAsia" w:asciiTheme="minorEastAsia" w:hAnsiTheme="minorEastAsia" w:eastAsiaTheme="minorEastAsia" w:cstheme="minorEastAsia"/>
          <w:b/>
          <w:i w:val="0"/>
          <w:caps w:val="0"/>
          <w:color w:val="auto"/>
          <w:spacing w:val="0"/>
          <w:sz w:val="21"/>
          <w:szCs w:val="21"/>
          <w:shd w:val="clear" w:fill="FFFFFF"/>
        </w:rPr>
        <w:t>第四章　法律责任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第四十二条　</w:t>
      </w:r>
      <w:r>
        <w:rPr>
          <w:rFonts w:hint="eastAsia" w:asciiTheme="minorEastAsia" w:hAnsiTheme="minorEastAsia" w:eastAsiaTheme="minorEastAsia" w:cstheme="minorEastAsia"/>
          <w:color w:val="auto"/>
          <w:kern w:val="0"/>
          <w:sz w:val="21"/>
          <w:szCs w:val="21"/>
          <w:lang w:val="en-US" w:eastAsia="zh-CN" w:bidi="ar"/>
        </w:rPr>
        <w:t>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第四十三条　</w:t>
      </w:r>
      <w:r>
        <w:rPr>
          <w:rFonts w:hint="eastAsia" w:asciiTheme="minorEastAsia" w:hAnsiTheme="minorEastAsia" w:eastAsiaTheme="minorEastAsia" w:cstheme="minorEastAsia"/>
          <w:color w:val="auto"/>
          <w:kern w:val="0"/>
          <w:sz w:val="21"/>
          <w:szCs w:val="21"/>
          <w:lang w:val="en-US" w:eastAsia="zh-CN" w:bidi="ar"/>
        </w:rPr>
        <w:t>违反本法第十二条第三款、第十三条第二款规定的，依照有关法律法规的规定处罚。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第四十四条　</w:t>
      </w:r>
      <w:r>
        <w:rPr>
          <w:rFonts w:hint="eastAsia" w:asciiTheme="minorEastAsia" w:hAnsiTheme="minorEastAsia" w:eastAsiaTheme="minorEastAsia" w:cstheme="minorEastAsia"/>
          <w:color w:val="auto"/>
          <w:kern w:val="0"/>
          <w:sz w:val="21"/>
          <w:szCs w:val="21"/>
          <w:lang w:val="en-US" w:eastAsia="zh-CN" w:bidi="ar"/>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第四十五条　</w:t>
      </w:r>
      <w:r>
        <w:rPr>
          <w:rFonts w:hint="eastAsia" w:asciiTheme="minorEastAsia" w:hAnsiTheme="minorEastAsia" w:eastAsiaTheme="minorEastAsia" w:cstheme="minorEastAsia"/>
          <w:color w:val="auto"/>
          <w:kern w:val="0"/>
          <w:sz w:val="21"/>
          <w:szCs w:val="21"/>
          <w:lang w:val="en-US" w:eastAsia="zh-CN" w:bidi="ar"/>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第四十六条　</w:t>
      </w:r>
      <w:r>
        <w:rPr>
          <w:rFonts w:hint="eastAsia" w:asciiTheme="minorEastAsia" w:hAnsiTheme="minorEastAsia" w:eastAsiaTheme="minorEastAsia" w:cstheme="minorEastAsia"/>
          <w:color w:val="auto"/>
          <w:kern w:val="0"/>
          <w:sz w:val="21"/>
          <w:szCs w:val="21"/>
          <w:lang w:val="en-US" w:eastAsia="zh-CN" w:bidi="ar"/>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违反本法第二十三条第二款规定，未取得持枪证持枪猎捕野生动物，构成违反治安管理行为的，由公安机关依法给予治安管理处罚；构成犯罪的，依法追究刑事责任。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第四十七条　</w:t>
      </w:r>
      <w:r>
        <w:rPr>
          <w:rFonts w:hint="eastAsia" w:asciiTheme="minorEastAsia" w:hAnsiTheme="minorEastAsia" w:eastAsiaTheme="minorEastAsia" w:cstheme="minorEastAsia"/>
          <w:color w:val="auto"/>
          <w:kern w:val="0"/>
          <w:sz w:val="21"/>
          <w:szCs w:val="21"/>
          <w:lang w:val="en-US" w:eastAsia="zh-CN" w:bidi="ar"/>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第四十八条　</w:t>
      </w:r>
      <w:r>
        <w:rPr>
          <w:rFonts w:hint="eastAsia" w:asciiTheme="minorEastAsia" w:hAnsiTheme="minorEastAsia" w:eastAsiaTheme="minorEastAsia" w:cstheme="minorEastAsia"/>
          <w:color w:val="auto"/>
          <w:kern w:val="0"/>
          <w:sz w:val="21"/>
          <w:szCs w:val="21"/>
          <w:lang w:val="en-US" w:eastAsia="zh-CN" w:bidi="ar"/>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违反本法第二十七条第五款、第三十三条规定，出售、运输、携带、寄递有关野生动物及其制品未持有或者未附有检疫证明的，依照《</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"trsbro://golaw?dbnm=gjfg&amp;flid=1116012015134376"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Style w:val="6"/>
          <w:rFonts w:hint="eastAsia" w:asciiTheme="minorEastAsia" w:hAnsiTheme="minorEastAsia" w:eastAsiaTheme="minorEastAsia" w:cstheme="minorEastAsia"/>
          <w:color w:val="auto"/>
          <w:sz w:val="21"/>
          <w:szCs w:val="21"/>
          <w:u w:val="none"/>
        </w:rPr>
        <w:t>中华人民共和国动物防疫法</w:t>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》的规定处罚。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第四十九条　</w:t>
      </w:r>
      <w:r>
        <w:rPr>
          <w:rFonts w:hint="eastAsia" w:asciiTheme="minorEastAsia" w:hAnsiTheme="minorEastAsia" w:eastAsiaTheme="minorEastAsia" w:cstheme="minorEastAsia"/>
          <w:color w:val="auto"/>
          <w:kern w:val="0"/>
          <w:sz w:val="21"/>
          <w:szCs w:val="21"/>
          <w:lang w:val="en-US" w:eastAsia="zh-CN" w:bidi="ar"/>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第五十条　</w:t>
      </w:r>
      <w:r>
        <w:rPr>
          <w:rFonts w:hint="eastAsia" w:asciiTheme="minorEastAsia" w:hAnsiTheme="minorEastAsia" w:eastAsiaTheme="minorEastAsia" w:cstheme="minorEastAsia"/>
          <w:color w:val="auto"/>
          <w:kern w:val="0"/>
          <w:sz w:val="21"/>
          <w:szCs w:val="21"/>
          <w:lang w:val="en-US" w:eastAsia="zh-CN" w:bidi="ar"/>
        </w:rPr>
        <w:t>违反本法第三十一条规定，为出售、购买、利用野生动物及其制品或者禁止使用的猎捕工具发布广告的，依照《</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"trsbro://golaw?dbnm=gjfg&amp;flid=1113012018010677"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Style w:val="6"/>
          <w:rFonts w:hint="eastAsia" w:asciiTheme="minorEastAsia" w:hAnsiTheme="minorEastAsia" w:eastAsiaTheme="minorEastAsia" w:cstheme="minorEastAsia"/>
          <w:color w:val="auto"/>
          <w:sz w:val="21"/>
          <w:szCs w:val="21"/>
          <w:u w:val="none"/>
        </w:rPr>
        <w:t>中华人民共和国广告法</w:t>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》的规定处罚。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第五十一条　</w:t>
      </w:r>
      <w:r>
        <w:rPr>
          <w:rFonts w:hint="eastAsia" w:asciiTheme="minorEastAsia" w:hAnsiTheme="minorEastAsia" w:eastAsiaTheme="minorEastAsia" w:cstheme="minorEastAsia"/>
          <w:color w:val="auto"/>
          <w:kern w:val="0"/>
          <w:sz w:val="21"/>
          <w:szCs w:val="21"/>
          <w:lang w:val="en-US" w:eastAsia="zh-CN" w:bidi="ar"/>
        </w:rPr>
        <w:t>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第五十二条　</w:t>
      </w:r>
      <w:r>
        <w:rPr>
          <w:rFonts w:hint="eastAsia" w:asciiTheme="minorEastAsia" w:hAnsiTheme="minorEastAsia" w:eastAsiaTheme="minorEastAsia" w:cstheme="minorEastAsia"/>
          <w:color w:val="auto"/>
          <w:kern w:val="0"/>
          <w:sz w:val="21"/>
          <w:szCs w:val="21"/>
          <w:lang w:val="en-US" w:eastAsia="zh-CN" w:bidi="ar"/>
        </w:rPr>
        <w:t>违反本法第三十五条规定，进出口野生动物或者其制品的，由海关、公安机关、海洋执法部门依照法律、行政法规和国家有关规定处罚；构成犯罪的，依法追究刑事责任。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第五十三条　</w:t>
      </w:r>
      <w:r>
        <w:rPr>
          <w:rFonts w:hint="eastAsia" w:asciiTheme="minorEastAsia" w:hAnsiTheme="minorEastAsia" w:eastAsiaTheme="minorEastAsia" w:cstheme="minorEastAsia"/>
          <w:color w:val="auto"/>
          <w:kern w:val="0"/>
          <w:sz w:val="21"/>
          <w:szCs w:val="21"/>
          <w:lang w:val="en-US" w:eastAsia="zh-CN" w:bidi="ar"/>
        </w:rPr>
        <w:t>违反本法第三十七条第一款规定，从境外引进野生动物物种的，由县级以上人民政府野生动物保护主管部门没收所引进的野生动物，并处五万元以上二十五万元以下的罚款；未依法实施进境检疫的，依照《</w:t>
      </w:r>
      <w:r>
        <w:rPr>
          <w:rFonts w:hint="eastAsia" w:asciiTheme="minorEastAsia" w:hAnsiTheme="minorEastAsia" w:eastAsiaTheme="minorEastAsia" w:cstheme="minorEastAsia"/>
          <w:color w:val="auto"/>
          <w:kern w:val="0"/>
          <w:sz w:val="21"/>
          <w:szCs w:val="21"/>
          <w:u w:val="none"/>
          <w:lang w:val="en-US" w:eastAsia="zh-CN" w:bidi="ar"/>
        </w:rPr>
        <w:fldChar w:fldCharType="begin"/>
      </w:r>
      <w:r>
        <w:rPr>
          <w:rFonts w:hint="eastAsia" w:asciiTheme="minorEastAsia" w:hAnsiTheme="minorEastAsia" w:eastAsiaTheme="minorEastAsia" w:cstheme="minorEastAsia"/>
          <w:color w:val="auto"/>
          <w:kern w:val="0"/>
          <w:sz w:val="21"/>
          <w:szCs w:val="21"/>
          <w:u w:val="none"/>
          <w:lang w:val="en-US" w:eastAsia="zh-CN" w:bidi="ar"/>
        </w:rPr>
        <w:instrText xml:space="preserve"> HYPERLINK "trsbro://golaw?dbnm=gjfg&amp;flid=1117032009009230" \t "C:/trscd/temp/_blank" </w:instrText>
      </w:r>
      <w:r>
        <w:rPr>
          <w:rFonts w:hint="eastAsia" w:asciiTheme="minorEastAsia" w:hAnsiTheme="minorEastAsia" w:eastAsiaTheme="minorEastAsia" w:cstheme="minorEastAsia"/>
          <w:color w:val="auto"/>
          <w:kern w:val="0"/>
          <w:sz w:val="21"/>
          <w:szCs w:val="21"/>
          <w:u w:val="none"/>
          <w:lang w:val="en-US" w:eastAsia="zh-CN" w:bidi="ar"/>
        </w:rPr>
        <w:fldChar w:fldCharType="separate"/>
      </w:r>
      <w:r>
        <w:rPr>
          <w:rStyle w:val="6"/>
          <w:rFonts w:hint="eastAsia" w:asciiTheme="minorEastAsia" w:hAnsiTheme="minorEastAsia" w:eastAsiaTheme="minorEastAsia" w:cstheme="minorEastAsia"/>
          <w:color w:val="auto"/>
          <w:sz w:val="21"/>
          <w:szCs w:val="21"/>
          <w:u w:val="none"/>
        </w:rPr>
        <w:t>中华人民共和国进出境动植物检疫法</w:t>
      </w:r>
      <w:r>
        <w:rPr>
          <w:rFonts w:hint="eastAsia" w:asciiTheme="minorEastAsia" w:hAnsiTheme="minorEastAsia" w:eastAsiaTheme="minorEastAsia" w:cstheme="minorEastAsia"/>
          <w:color w:val="auto"/>
          <w:kern w:val="0"/>
          <w:sz w:val="21"/>
          <w:szCs w:val="21"/>
          <w:u w:val="none"/>
          <w:lang w:val="en-US" w:eastAsia="zh-CN" w:bidi="ar"/>
        </w:rPr>
        <w:fldChar w:fldCharType="end"/>
      </w:r>
      <w:r>
        <w:rPr>
          <w:rFonts w:hint="eastAsia" w:asciiTheme="minorEastAsia" w:hAnsiTheme="minorEastAsia" w:eastAsiaTheme="minorEastAsia" w:cstheme="minorEastAsia"/>
          <w:color w:val="auto"/>
          <w:kern w:val="0"/>
          <w:sz w:val="21"/>
          <w:szCs w:val="21"/>
          <w:lang w:val="en-US" w:eastAsia="zh-CN" w:bidi="ar"/>
        </w:rPr>
        <w:t>》的规定处罚；构成犯罪的，依法追究刑事责任。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第五十四条　</w:t>
      </w:r>
      <w:r>
        <w:rPr>
          <w:rFonts w:hint="eastAsia" w:asciiTheme="minorEastAsia" w:hAnsiTheme="minorEastAsia" w:eastAsiaTheme="minorEastAsia" w:cstheme="minorEastAsia"/>
          <w:color w:val="auto"/>
          <w:kern w:val="0"/>
          <w:sz w:val="21"/>
          <w:szCs w:val="21"/>
          <w:lang w:val="en-US" w:eastAsia="zh-CN" w:bidi="ar"/>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第五十五条　</w:t>
      </w:r>
      <w:r>
        <w:rPr>
          <w:rFonts w:hint="eastAsia" w:asciiTheme="minorEastAsia" w:hAnsiTheme="minorEastAsia" w:eastAsiaTheme="minorEastAsia" w:cstheme="minorEastAsia"/>
          <w:color w:val="auto"/>
          <w:kern w:val="0"/>
          <w:sz w:val="21"/>
          <w:szCs w:val="21"/>
          <w:lang w:val="en-US" w:eastAsia="zh-CN" w:bidi="ar"/>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第五十六条　</w:t>
      </w:r>
      <w:r>
        <w:rPr>
          <w:rFonts w:hint="eastAsia" w:asciiTheme="minorEastAsia" w:hAnsiTheme="minorEastAsia" w:eastAsiaTheme="minorEastAsia" w:cstheme="minorEastAsia"/>
          <w:color w:val="auto"/>
          <w:kern w:val="0"/>
          <w:sz w:val="21"/>
          <w:szCs w:val="21"/>
          <w:lang w:val="en-US" w:eastAsia="zh-CN" w:bidi="ar"/>
        </w:rPr>
        <w:t>依照本法规定没收的实物，由县级以上人民政府野生动物保护主管部门或者其授权的单位按照规定处理。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eastAsia="黑体" w:asciiTheme="minorEastAsia" w:hAnsiTheme="minorEastAsia" w:cstheme="minorEastAsia"/>
          <w:b/>
          <w:color w:val="auto"/>
          <w:kern w:val="0"/>
          <w:sz w:val="21"/>
          <w:szCs w:val="21"/>
          <w:lang w:val="en-US" w:eastAsia="zh-CN" w:bidi="ar"/>
        </w:rPr>
        <w:t>第五十七条　</w:t>
      </w:r>
      <w:r>
        <w:rPr>
          <w:rFonts w:hint="eastAsia" w:asciiTheme="minorEastAsia" w:hAnsiTheme="minorEastAsia" w:eastAsiaTheme="minorEastAsia" w:cstheme="minorEastAsia"/>
          <w:color w:val="auto"/>
          <w:kern w:val="0"/>
          <w:sz w:val="21"/>
          <w:szCs w:val="21"/>
          <w:lang w:val="en-US" w:eastAsia="zh-CN" w:bidi="ar"/>
        </w:rPr>
        <w:t>本法规定的猎获物价值、野生动物及其制品价值的评估标准和方法，由国务院野生动物保护主管部门制定。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i w:val="0"/>
          <w:caps w:val="0"/>
          <w:color w:val="auto"/>
          <w:spacing w:val="0"/>
          <w:sz w:val="21"/>
          <w:szCs w:val="21"/>
          <w:shd w:val="clear" w:fill="FFFFFF"/>
        </w:rPr>
      </w:pPr>
      <w:r>
        <w:rPr>
          <w:rFonts w:hint="eastAsia" w:asciiTheme="minorEastAsia" w:hAnsiTheme="minorEastAsia" w:eastAsiaTheme="minorEastAsia" w:cstheme="minorEastAsia"/>
          <w:b/>
          <w:i w:val="0"/>
          <w:caps w:val="0"/>
          <w:color w:val="auto"/>
          <w:spacing w:val="0"/>
          <w:sz w:val="21"/>
          <w:szCs w:val="21"/>
          <w:shd w:val="clear" w:fill="FFFFFF"/>
        </w:rPr>
        <w:t>第五章　附则</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
        </w:rPr>
      </w:pPr>
      <w:r>
        <w:rPr>
          <w:rFonts w:hint="eastAsia" w:eastAsia="黑体" w:asciiTheme="minorEastAsia" w:hAnsiTheme="minorEastAsia" w:cstheme="minorEastAsia"/>
          <w:b/>
          <w:color w:val="auto"/>
          <w:kern w:val="0"/>
          <w:sz w:val="21"/>
          <w:szCs w:val="21"/>
          <w:lang w:val="en-US" w:eastAsia="zh-CN" w:bidi="ar"/>
        </w:rPr>
        <w:t>第五十八条　</w:t>
      </w:r>
      <w:r>
        <w:rPr>
          <w:rFonts w:hint="eastAsia" w:asciiTheme="minorEastAsia" w:hAnsiTheme="minorEastAsia" w:eastAsiaTheme="minorEastAsia" w:cstheme="minorEastAsia"/>
          <w:color w:val="auto"/>
          <w:kern w:val="0"/>
          <w:sz w:val="21"/>
          <w:szCs w:val="21"/>
          <w:lang w:val="en-US" w:eastAsia="zh-CN" w:bidi="ar"/>
        </w:rPr>
        <w:t>本法自2017年1月1日起施行。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1033D"/>
    <w:rsid w:val="535103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0" w:after="0" w:afterAutospacing="0"/>
      <w:jc w:val="center"/>
    </w:pPr>
    <w:rPr>
      <w:rFonts w:hint="eastAsia" w:ascii="宋体" w:hAnsi="宋体" w:eastAsia="宋体" w:cs="宋体"/>
      <w:b/>
      <w:kern w:val="0"/>
      <w:sz w:val="18"/>
      <w:szCs w:val="1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2020-01-28T06:30:00Z</dcterms:created>
  <dc:creator>hz</dc:creator>
  <cp:lastModifiedBy>hz</cp:lastModifiedBy>
  <dcterms:modified xsi:type="dcterms:W3CDTF">2020-01-28T06:55:18Z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