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E9" w:rsidRPr="00303BE9" w:rsidRDefault="00303BE9" w:rsidP="00303BE9">
      <w:pPr>
        <w:widowControl/>
        <w:shd w:val="clear" w:color="auto" w:fill="FFFFFF"/>
        <w:spacing w:after="210"/>
        <w:ind w:firstLineChars="50" w:firstLine="173"/>
        <w:jc w:val="left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303BE9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中央扫黑除恶第20督导组下沉中卫石嘴山开展督导</w:t>
      </w:r>
    </w:p>
    <w:p w:rsidR="00303BE9" w:rsidRPr="00303BE9" w:rsidRDefault="00303BE9" w:rsidP="00303BE9">
      <w:pPr>
        <w:widowControl/>
        <w:shd w:val="clear" w:color="auto" w:fill="FFFFFF"/>
        <w:wordWrap w:val="0"/>
        <w:spacing w:line="300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"/>
          <w:szCs w:val="2"/>
        </w:rPr>
      </w:pPr>
    </w:p>
    <w:p w:rsidR="00303BE9" w:rsidRPr="00303BE9" w:rsidRDefault="00303BE9" w:rsidP="00303BE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303BE9" w:rsidRPr="00303BE9" w:rsidRDefault="00303BE9" w:rsidP="00303BE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303BE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      按照中央扫黑除恶第20督导组工作安排，从6月25日开始，中央扫黑除恶第20督导组组长韩勇、副组长张力分别带队，赴中卫市和石嘴山市开展为期4天的下沉督导。</w:t>
      </w:r>
    </w:p>
    <w:p w:rsidR="00303BE9" w:rsidRPr="00303BE9" w:rsidRDefault="00303BE9" w:rsidP="00303BE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303BE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　　在下沉督导期间，韩勇、张力将分别听取中卫市和石嘴山市扫黑除恶专项斗争工作情况汇报，并与党政相关部门主要负责同志进行谈话。督导组将坚持问题导向，以核查线索为重点，以督办案件为中心，通过开展个别谈话、查阅资料、走访询问、明察暗访、督办重点涉黑涉恶案件“保护伞”“关系网”查处情况等方式开展工作。同时，督导组还将深入到县（区）、乡镇（街道）、村（社区）进行走访，以发放问卷调查、召开座谈会等形式了解专项斗争在基层开展情况，倾听群众呼声，督促问题整改。</w:t>
      </w:r>
    </w:p>
    <w:p w:rsidR="00303BE9" w:rsidRPr="00303BE9" w:rsidRDefault="00303BE9" w:rsidP="00303BE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303BE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　　下沉督导期间，督导组继续受理宁夏涉黑涉恶方面的来信来电举报，举报电话：0951-8737110，受理举报电话时间为每天8：00-20：00；举报邮政信箱：银川市1999号信箱。其他不属于受理范围的问题，将按规定交由自治区有关部门处理。</w:t>
      </w:r>
    </w:p>
    <w:p w:rsidR="00303BE9" w:rsidRPr="00303BE9" w:rsidRDefault="00303BE9" w:rsidP="00303BE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303BE9"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1600200" cy="1600200"/>
            <wp:effectExtent l="19050" t="0" r="0" b="0"/>
            <wp:docPr id="5" name="图片 5" descr="C:\Users\Administrator\Documents\WeChat Files\wxid_jb03p0sw6b6t22\FileStorage\Temp\308bad5609ed3d4c6b0e6af0bc936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eChat Files\wxid_jb03p0sw6b6t22\FileStorage\Temp\308bad5609ed3d4c6b0e6af0bc936e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E9" w:rsidRPr="00303BE9" w:rsidRDefault="00303BE9" w:rsidP="00303BE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303BE9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lastRenderedPageBreak/>
        <w:t xml:space="preserve">　　此外，举报人可通过扫描专用二维码、网上搜索“12337”或者点击中国长安网、中央政法委长安剑微信公众号和微博等举报链接，就可随时随地登录举报平台，举报信息填写并提交成功后，全国扫黑办即可及时受理。</w:t>
      </w:r>
    </w:p>
    <w:p w:rsidR="00303BE9" w:rsidRPr="00303BE9" w:rsidRDefault="00303BE9" w:rsidP="00303BE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303BE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　　督导组在中卫市信访局门口设立涉黑涉恶方面的来信举报箱，举报信箱地址：中卫市沙坡头区丰安东路11号中卫市信访局。</w:t>
      </w:r>
    </w:p>
    <w:p w:rsidR="00303BE9" w:rsidRPr="00303BE9" w:rsidRDefault="00303BE9" w:rsidP="00303BE9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303BE9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　　督导组在石嘴山市信访局门口设立涉黑涉恶方面的来信举报箱，举报信箱地址：石嘴山市行政中心B2区信访局门口。</w:t>
      </w:r>
    </w:p>
    <w:p w:rsidR="00954D5E" w:rsidRDefault="00954D5E"/>
    <w:sectPr w:rsidR="00954D5E" w:rsidSect="00954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BE9"/>
    <w:rsid w:val="00303BE9"/>
    <w:rsid w:val="0095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5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03BE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03BE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303BE9"/>
  </w:style>
  <w:style w:type="character" w:styleId="a3">
    <w:name w:val="Hyperlink"/>
    <w:basedOn w:val="a0"/>
    <w:uiPriority w:val="99"/>
    <w:semiHidden/>
    <w:unhideWhenUsed/>
    <w:rsid w:val="00303B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3BE9"/>
  </w:style>
  <w:style w:type="character" w:styleId="a4">
    <w:name w:val="Emphasis"/>
    <w:basedOn w:val="a0"/>
    <w:uiPriority w:val="20"/>
    <w:qFormat/>
    <w:rsid w:val="00303BE9"/>
    <w:rPr>
      <w:i/>
      <w:iCs/>
    </w:rPr>
  </w:style>
  <w:style w:type="paragraph" w:styleId="a5">
    <w:name w:val="Normal (Web)"/>
    <w:basedOn w:val="a"/>
    <w:uiPriority w:val="99"/>
    <w:semiHidden/>
    <w:unhideWhenUsed/>
    <w:rsid w:val="00303B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03BE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03B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338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2019-06-25T07:09:00Z</dcterms:created>
  <dcterms:modified xsi:type="dcterms:W3CDTF">2019-06-25T07:10:00Z</dcterms:modified>
</cp:coreProperties>
</file>