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43B" w:rsidRDefault="0080343B" w:rsidP="0080343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关于下达2017-2018学年</w:t>
      </w:r>
    </w:p>
    <w:p w:rsidR="0080343B" w:rsidRDefault="0080343B" w:rsidP="0080343B">
      <w:pPr>
        <w:adjustRightInd w:val="0"/>
        <w:snapToGrid w:val="0"/>
        <w:spacing w:line="56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第一学期教学任务安排的通知</w:t>
      </w:r>
    </w:p>
    <w:p w:rsidR="0080343B" w:rsidRDefault="0080343B" w:rsidP="0080343B">
      <w:pPr>
        <w:adjustRightInd w:val="0"/>
        <w:snapToGrid w:val="0"/>
        <w:spacing w:line="560" w:lineRule="exact"/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宁医教字[2017]21号</w:t>
      </w:r>
    </w:p>
    <w:p w:rsidR="0080343B" w:rsidRDefault="0080343B" w:rsidP="0080343B">
      <w:pPr>
        <w:adjustRightInd w:val="0"/>
        <w:snapToGrid w:val="0"/>
        <w:spacing w:line="560" w:lineRule="exact"/>
        <w:rPr>
          <w:rFonts w:ascii="仿宋" w:eastAsia="仿宋" w:hAnsi="仿宋"/>
          <w:b/>
          <w:kern w:val="0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各教学单位：</w:t>
      </w:r>
      <w:r>
        <w:rPr>
          <w:rFonts w:ascii="宋体" w:eastAsia="仿宋" w:hAnsi="宋体" w:hint="eastAsia"/>
          <w:b/>
          <w:sz w:val="32"/>
          <w:szCs w:val="32"/>
        </w:rPr>
        <w:t>   </w:t>
      </w:r>
    </w:p>
    <w:p w:rsidR="0080343B" w:rsidRDefault="0080343B" w:rsidP="0080343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为确保2017—2018学年第一学期教学任务顺利运行，现将各专业教学任务下达给你们，望认真研究，尽早布置落实。</w:t>
      </w:r>
    </w:p>
    <w:p w:rsidR="0080343B" w:rsidRDefault="0080343B" w:rsidP="0080343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一、本学期本科、高职专业目录</w:t>
      </w:r>
    </w:p>
    <w:p w:rsidR="0080343B" w:rsidRDefault="0080343B" w:rsidP="0080343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本科：</w:t>
      </w:r>
    </w:p>
    <w:p w:rsidR="0080343B" w:rsidRDefault="0080343B" w:rsidP="0080343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临床医学专业(含全科医学方向)、医学影像学专业、麻醉学专业、基础医学专业、康复治疗学专业、预防医学专业、中医学专业（含全科医学方向）、回医学专业、针灸推拿学专业、中西医临床医学专业、口腔医学专业、护理学专业、药学专业、中药学专业、临床药学专业、医学检验技术专业、生物技术专业、公共事业管理专业及电子信息科学与技术专业。</w:t>
      </w:r>
    </w:p>
    <w:p w:rsidR="0080343B" w:rsidRDefault="0080343B" w:rsidP="0080343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高等职业教育专科：</w:t>
      </w:r>
    </w:p>
    <w:p w:rsidR="0080343B" w:rsidRDefault="0080343B" w:rsidP="0080343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临床医学专业、护理专业、医学检验技术专业、药学专业、口腔医学专业。</w:t>
      </w:r>
    </w:p>
    <w:p w:rsidR="0080343B" w:rsidRDefault="0080343B" w:rsidP="0080343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二、在校各年级、专业开设的必修课程：</w:t>
      </w:r>
    </w:p>
    <w:p w:rsidR="0080343B" w:rsidRDefault="0080343B" w:rsidP="0080343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详见附件3。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三、说明及有关要求　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1. 本学期自2017年9月11日至2018年1月26日止，共计20周，其中教学19周，考试1周。寒假5周（详见附件1：宁夏医科大学2017—2018学年第一学期教学日历）。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2.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2017级新生于2017年9月12日入学，16日-30日军训，10月9日正式上课。 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3.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</w:rPr>
        <w:t>2013级预防医学专业2017年7月24日进入宁夏各级疾病预防与控制中心实习4周, 9月11日正式上课。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4. 2014级预防医学专业</w:t>
      </w:r>
      <w:r>
        <w:rPr>
          <w:rFonts w:ascii="仿宋" w:eastAsia="仿宋" w:hAnsi="仿宋" w:hint="eastAsia"/>
          <w:sz w:val="32"/>
          <w:szCs w:val="32"/>
        </w:rPr>
        <w:t>本学期教学8周(即自2017年9月11日至2017年11月3日)，考试1周(即自2017年11月6日至2017年11月10日)。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</w:p>
    <w:p w:rsidR="0080343B" w:rsidRDefault="0080343B" w:rsidP="0080343B">
      <w:pPr>
        <w:spacing w:line="580" w:lineRule="atLeast"/>
        <w:ind w:firstLineChars="168" w:firstLine="53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2014级临床医学本科（4、5、6班、教改班、全科、留学生）、2014级医学影像学本科、2014级麻醉学本科、2015级口腔医学本科、2015级医学检验技术本科、2015级康复治疗学本科由雁湖校区搬至双怡校区；2016级三年制高职药学专业、2016级三年制高职护理专业由双怡校区搬至雁湖校区；2014级临床医学本科１班由雁湖校区搬至附属吴忠市医院；2014级临床医学本科2班由雁湖校区搬至第二附属医院；2014级临床医学本科3班由雁湖校区搬至附属石嘴山市第一人民医院。2016级三年制高职临床医学专业1班由双怡校区搬至附属固原市人民医院；2016级三年制高职临床医学专业2班由双怡校区搬至</w:t>
      </w:r>
      <w:r w:rsidR="006C6B4A">
        <w:rPr>
          <w:rFonts w:ascii="仿宋" w:eastAsia="仿宋" w:hAnsi="仿宋" w:hint="eastAsia"/>
          <w:sz w:val="32"/>
          <w:szCs w:val="32"/>
        </w:rPr>
        <w:t>附属石嘴山市第二人民医院</w:t>
      </w:r>
      <w:r>
        <w:rPr>
          <w:rFonts w:ascii="仿宋" w:eastAsia="仿宋" w:hAnsi="仿宋" w:hint="eastAsia"/>
          <w:sz w:val="32"/>
          <w:szCs w:val="32"/>
        </w:rPr>
        <w:t>；2016级三年制高职临床医学专业3班由双怡校区搬至</w:t>
      </w:r>
      <w:r w:rsidR="006C6B4A">
        <w:rPr>
          <w:rFonts w:ascii="仿宋" w:eastAsia="仿宋" w:hAnsi="仿宋" w:hint="eastAsia"/>
          <w:sz w:val="32"/>
          <w:szCs w:val="32"/>
        </w:rPr>
        <w:t>附属石嘴山市</w:t>
      </w:r>
      <w:r w:rsidR="006C6B4A">
        <w:rPr>
          <w:rFonts w:ascii="仿宋" w:eastAsia="仿宋" w:hAnsi="仿宋" w:hint="eastAsia"/>
          <w:sz w:val="32"/>
          <w:szCs w:val="32"/>
        </w:rPr>
        <w:lastRenderedPageBreak/>
        <w:t>第三人民医院</w:t>
      </w:r>
      <w:r>
        <w:rPr>
          <w:rFonts w:ascii="仿宋" w:eastAsia="仿宋" w:hAnsi="仿宋" w:hint="eastAsia"/>
          <w:sz w:val="32"/>
          <w:szCs w:val="32"/>
        </w:rPr>
        <w:t>。请相关部门做好交接及协调工作。</w:t>
      </w:r>
    </w:p>
    <w:p w:rsidR="0080343B" w:rsidRDefault="0080343B" w:rsidP="0080343B">
      <w:pPr>
        <w:spacing w:line="58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本学期2014级临床医学本科4、5、6班、教改班、2014级全科医学本科教学由临床医学院承担；2014级临床医学本科1班教学由附属吴忠市医院承担；2014级临床医学本科2班教学由第二附属医院承担;2014级临床医学本科3班教学由附属石嘴山市第一人民医院承担。 </w:t>
      </w:r>
    </w:p>
    <w:p w:rsidR="0080343B" w:rsidRDefault="0080343B" w:rsidP="0080343B">
      <w:pPr>
        <w:spacing w:line="58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本学期2016级三年制高职临床医学专业1班教学由附属固原市人民医院承担； 2016级三年制高职临床医学专业2班教学由附属石嘴山市第三人民医院承担；2016级三年制高职临床医学专业3班教学由石嘴山市第二人民医院承担。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8.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</w:rPr>
        <w:t>本学期将进入毕业实习阶段的本科（2014级药学、中药学、医学检验技术、公共事业管理、</w:t>
      </w:r>
      <w:r>
        <w:rPr>
          <w:rFonts w:ascii="仿宋" w:eastAsia="仿宋" w:hAnsi="仿宋" w:hint="eastAsia"/>
          <w:sz w:val="32"/>
          <w:szCs w:val="32"/>
        </w:rPr>
        <w:t>电子信息科学与技术</w:t>
      </w:r>
      <w:r>
        <w:rPr>
          <w:rFonts w:ascii="仿宋" w:eastAsia="仿宋" w:hAnsi="仿宋" w:cs="宋体" w:hint="eastAsia"/>
          <w:kern w:val="0"/>
          <w:sz w:val="32"/>
          <w:szCs w:val="32"/>
        </w:rPr>
        <w:t>专业）、教学周为15周（自2017年9月11日—12月22日），考试、实习教育1周（自2017年12月25日—12月29日）。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9.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</w:rPr>
        <w:t>关于教学任务制定，请各教学部门严格按照以下要求执行：</w:t>
      </w:r>
    </w:p>
    <w:p w:rsidR="0080343B" w:rsidRDefault="0080343B" w:rsidP="0080343B">
      <w:pPr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（1）本科教学理论课的主讲教师必须是讲师以上职称，且每门课程理论课授课教师</w:t>
      </w:r>
      <w:r>
        <w:rPr>
          <w:rFonts w:ascii="仿宋" w:eastAsia="仿宋" w:hAnsi="仿宋" w:cs="宋体" w:hint="eastAsia"/>
          <w:i/>
          <w:kern w:val="0"/>
          <w:sz w:val="32"/>
          <w:szCs w:val="32"/>
          <w:u w:val="single"/>
        </w:rPr>
        <w:t>不得多于5人</w:t>
      </w:r>
      <w:r>
        <w:rPr>
          <w:rFonts w:ascii="仿宋" w:eastAsia="仿宋" w:hAnsi="仿宋" w:cs="宋体" w:hint="eastAsia"/>
          <w:kern w:val="0"/>
          <w:sz w:val="32"/>
          <w:szCs w:val="32"/>
        </w:rPr>
        <w:t>；在读硕士研究生参与本科理论课培养性讲课的</w:t>
      </w:r>
      <w:r>
        <w:rPr>
          <w:rFonts w:ascii="仿宋" w:eastAsia="仿宋" w:hAnsi="仿宋" w:cs="宋体" w:hint="eastAsia"/>
          <w:i/>
          <w:kern w:val="0"/>
          <w:sz w:val="32"/>
          <w:szCs w:val="32"/>
          <w:u w:val="single"/>
        </w:rPr>
        <w:t>单组</w:t>
      </w:r>
      <w:r>
        <w:rPr>
          <w:rFonts w:ascii="仿宋" w:eastAsia="仿宋" w:hAnsi="仿宋" w:cs="宋体" w:hint="eastAsia"/>
          <w:kern w:val="0"/>
          <w:sz w:val="32"/>
          <w:szCs w:val="32"/>
        </w:rPr>
        <w:t>教学任务学时数不得超过</w:t>
      </w:r>
      <w:r>
        <w:rPr>
          <w:rFonts w:ascii="仿宋" w:eastAsia="仿宋" w:hAnsi="仿宋" w:cs="宋体" w:hint="eastAsia"/>
          <w:b/>
          <w:kern w:val="0"/>
          <w:sz w:val="32"/>
          <w:szCs w:val="32"/>
        </w:rPr>
        <w:t>2学时</w:t>
      </w:r>
      <w:r>
        <w:rPr>
          <w:rFonts w:ascii="仿宋" w:eastAsia="仿宋" w:hAnsi="仿宋" w:cs="宋体" w:hint="eastAsia"/>
          <w:kern w:val="0"/>
          <w:sz w:val="32"/>
          <w:szCs w:val="32"/>
        </w:rPr>
        <w:t>，并在教学进度计划中体现研究生授课学时及指导教师；在读硕士研究生参与除本、专科理论课以外的其他教学任务，学时数不得多于单组教学任务的</w:t>
      </w:r>
      <w:r>
        <w:rPr>
          <w:rFonts w:ascii="仿宋" w:eastAsia="仿宋" w:hAnsi="仿宋" w:cs="宋体" w:hint="eastAsia"/>
          <w:b/>
          <w:kern w:val="0"/>
          <w:sz w:val="32"/>
          <w:szCs w:val="32"/>
        </w:rPr>
        <w:t>10%</w:t>
      </w:r>
      <w:r>
        <w:rPr>
          <w:rFonts w:ascii="仿宋" w:eastAsia="仿宋" w:hAnsi="仿宋" w:cs="宋体" w:hint="eastAsia"/>
          <w:kern w:val="0"/>
          <w:sz w:val="32"/>
          <w:szCs w:val="32"/>
        </w:rPr>
        <w:t>（如因特殊情</w:t>
      </w: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况，需提请教务处批准后方可执行），并在教学进度计划中体现研究生授课学时及指导教师。</w:t>
      </w:r>
    </w:p>
    <w:p w:rsidR="0080343B" w:rsidRDefault="0080343B" w:rsidP="00F74D6F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（2）学校教授、副教授</w:t>
      </w:r>
      <w:r>
        <w:rPr>
          <w:rFonts w:ascii="仿宋" w:eastAsia="仿宋" w:hAnsi="仿宋" w:cs="宋体" w:hint="eastAsia"/>
          <w:b/>
          <w:kern w:val="0"/>
          <w:sz w:val="32"/>
          <w:szCs w:val="32"/>
          <w:u w:val="single"/>
        </w:rPr>
        <w:t>必须</w:t>
      </w:r>
      <w:r>
        <w:rPr>
          <w:rFonts w:ascii="仿宋" w:eastAsia="仿宋" w:hAnsi="仿宋" w:cs="宋体" w:hint="eastAsia"/>
          <w:kern w:val="0"/>
          <w:sz w:val="32"/>
          <w:szCs w:val="32"/>
        </w:rPr>
        <w:t>为本科学生讲授</w:t>
      </w:r>
      <w:r>
        <w:rPr>
          <w:rFonts w:ascii="仿宋" w:eastAsia="仿宋" w:hAnsi="仿宋" w:cs="宋体" w:hint="eastAsia"/>
          <w:b/>
          <w:kern w:val="0"/>
          <w:sz w:val="32"/>
          <w:szCs w:val="32"/>
          <w:u w:val="single"/>
        </w:rPr>
        <w:t>必修</w:t>
      </w:r>
      <w:r>
        <w:rPr>
          <w:rFonts w:ascii="仿宋" w:eastAsia="仿宋" w:hAnsi="仿宋" w:cs="宋体" w:hint="eastAsia"/>
          <w:kern w:val="0"/>
          <w:sz w:val="32"/>
          <w:szCs w:val="32"/>
        </w:rPr>
        <w:t>课程，本科专业每门课程副高职称以上的教师讲授理论课学时数应占理</w:t>
      </w:r>
      <w:bookmarkStart w:id="0" w:name="_GoBack"/>
      <w:bookmarkEnd w:id="0"/>
      <w:r>
        <w:rPr>
          <w:rFonts w:ascii="仿宋" w:eastAsia="仿宋" w:hAnsi="仿宋" w:cs="宋体" w:hint="eastAsia"/>
          <w:kern w:val="0"/>
          <w:sz w:val="32"/>
          <w:szCs w:val="32"/>
        </w:rPr>
        <w:t>论课总学时的60%--70%（如无法达到，应说明原因）；在上报教学进度计划时请连同“2017—2018学年第一学期教授、副教授为本科生授课情况统计表”（附件4）一并报教务处。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（3）教学任务落实后，请各系、教研室于</w:t>
      </w:r>
      <w:r>
        <w:rPr>
          <w:rFonts w:ascii="仿宋" w:eastAsia="仿宋" w:hAnsi="仿宋" w:cs="宋体" w:hint="eastAsia"/>
          <w:b/>
          <w:kern w:val="0"/>
          <w:sz w:val="32"/>
          <w:szCs w:val="32"/>
          <w:u w:val="single"/>
        </w:rPr>
        <w:t>课表</w:t>
      </w:r>
      <w:r>
        <w:rPr>
          <w:rFonts w:ascii="仿宋" w:eastAsia="仿宋" w:hAnsi="仿宋" w:cs="宋体" w:hint="eastAsia"/>
          <w:kern w:val="0"/>
          <w:sz w:val="32"/>
          <w:szCs w:val="32"/>
        </w:rPr>
        <w:t>公布后及时填写《宁夏医科大学教学进度计划》，在填报教学进度计划扉页时，总学时以实际计划学时填写[分理论和实验（包括讲习或见习）两部分]；主讲教师每人授课时数要分别填写，但必须与课程总学时一致；指导教师应按其所承担实验（见习）课时数乘以所带组数得出的实际学时数填写，讲习课单另填写并乘以所带组数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（4）教学进度计划一经排定，原则上不允许更改，如确系特殊情况需要变更，请于本学期结束前由教研室主任更改并签名，经学院、部主管教学工作负责人同意后上报教务处。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（5）课表一经排定，未经教务处同意不得随意变更，如遇到特殊情况需调课、停课时，请填写附件7（宁夏医科大学调、停课申请表）,报各部门主管教学工作负责人审批，由教学办存档。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请各教学部门认真研究，尽早布置落实；</w:t>
      </w:r>
      <w:r>
        <w:rPr>
          <w:rFonts w:ascii="仿宋" w:eastAsia="仿宋" w:hAnsi="仿宋" w:cs="宋体" w:hint="eastAsia"/>
          <w:b/>
          <w:kern w:val="0"/>
          <w:sz w:val="32"/>
          <w:szCs w:val="32"/>
          <w:u w:val="single"/>
        </w:rPr>
        <w:t>各系、教研室必须认真填写附件5(关于2017—2018学年第一学期教学安排的意见和建议)，并汇总至教学办，经主管教学工作负责人同意后，于6月14日前报送教务处；</w:t>
      </w:r>
      <w:r>
        <w:rPr>
          <w:rFonts w:ascii="仿宋" w:eastAsia="仿宋" w:hAnsi="仿宋" w:cs="宋体" w:hint="eastAsia"/>
          <w:kern w:val="0"/>
          <w:sz w:val="32"/>
          <w:szCs w:val="32"/>
        </w:rPr>
        <w:t>课表公布后，各系、教研室须编制本学期详细教学进度计划（包括上课日期、任课教师姓名、上课地点等信息）(详见附件6《宁夏医科大学教学进度计划》)，经部门负责人审核，由教学办汇总后，于2017年7月21日前报教务处</w:t>
      </w:r>
      <w:r>
        <w:rPr>
          <w:rFonts w:ascii="仿宋" w:eastAsia="仿宋" w:hAnsi="仿宋" w:cs="宋体" w:hint="eastAsia"/>
          <w:b/>
          <w:kern w:val="0"/>
          <w:sz w:val="32"/>
          <w:szCs w:val="32"/>
        </w:rPr>
        <w:t>（一式三份，A4纸张双面打印,请勿用订书针装订）</w:t>
      </w:r>
      <w:r>
        <w:rPr>
          <w:rFonts w:ascii="仿宋" w:eastAsia="仿宋" w:hAnsi="仿宋" w:cs="宋体" w:hint="eastAsia"/>
          <w:kern w:val="0"/>
          <w:sz w:val="32"/>
          <w:szCs w:val="32"/>
        </w:rPr>
        <w:t>，呈请主管校长审批后执行。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10.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</w:rPr>
        <w:t>医院实训管理处负责协调、落实临床医学院、各附属医院及教学医院后期临床教学任务的下达与组织实施工作。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192" w:firstLine="614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80343B" w:rsidRDefault="0080343B" w:rsidP="0080343B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附件：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1.宁夏医科大学2017—2018学年第一学期教学日历</w:t>
      </w:r>
    </w:p>
    <w:p w:rsidR="0080343B" w:rsidRPr="0080343B" w:rsidRDefault="0080343B" w:rsidP="0080343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spacing w:val="-12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80343B">
        <w:rPr>
          <w:rFonts w:ascii="仿宋" w:eastAsia="仿宋" w:hAnsi="仿宋" w:cs="宋体" w:hint="eastAsia"/>
          <w:spacing w:val="-12"/>
          <w:kern w:val="0"/>
          <w:sz w:val="32"/>
          <w:szCs w:val="32"/>
        </w:rPr>
        <w:t>宁夏医科大学2017—2018学年第一学期教学任务一览表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3.宁夏医科大学2017—2018学年第一学期各专业课程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4.宁夏医科大学2017—2018学年第一学期教授、副教授为本科生授课情况统计表</w:t>
      </w:r>
    </w:p>
    <w:p w:rsidR="0080343B" w:rsidRPr="0080343B" w:rsidRDefault="0080343B" w:rsidP="0080343B">
      <w:pPr>
        <w:widowControl/>
        <w:adjustRightInd w:val="0"/>
        <w:snapToGrid w:val="0"/>
        <w:spacing w:line="560" w:lineRule="exact"/>
        <w:ind w:firstLineChars="200" w:firstLine="592"/>
        <w:jc w:val="left"/>
        <w:rPr>
          <w:rFonts w:ascii="仿宋" w:eastAsia="仿宋" w:hAnsi="仿宋" w:cs="宋体"/>
          <w:spacing w:val="-12"/>
          <w:kern w:val="0"/>
          <w:sz w:val="32"/>
          <w:szCs w:val="32"/>
        </w:rPr>
      </w:pPr>
      <w:r w:rsidRPr="0080343B">
        <w:rPr>
          <w:rFonts w:ascii="仿宋" w:eastAsia="仿宋" w:hAnsi="仿宋" w:cs="宋体" w:hint="eastAsia"/>
          <w:spacing w:val="-12"/>
          <w:kern w:val="0"/>
          <w:sz w:val="32"/>
          <w:szCs w:val="32"/>
        </w:rPr>
        <w:t>5.宁夏医科大学2017—2018学年第一学期教学安排的建议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6.宁夏医科大学教学进度计划</w:t>
      </w:r>
    </w:p>
    <w:p w:rsidR="0080343B" w:rsidRDefault="0080343B" w:rsidP="0080343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7.宁夏医科大学调、停课申请表</w:t>
      </w:r>
      <w:r>
        <w:rPr>
          <w:rFonts w:ascii="仿宋" w:eastAsia="仿宋" w:hAnsi="仿宋" w:hint="eastAsia"/>
          <w:sz w:val="32"/>
          <w:szCs w:val="32"/>
        </w:rPr>
        <w:t xml:space="preserve">         </w:t>
      </w: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</w:t>
      </w: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二</w:t>
      </w:r>
      <w:r>
        <w:rPr>
          <w:rFonts w:ascii="仿宋" w:eastAsia="仿宋" w:hAnsi="仿宋" w:cs="宋体" w:hint="eastAsia"/>
          <w:sz w:val="32"/>
          <w:szCs w:val="32"/>
        </w:rPr>
        <w:t>〇</w:t>
      </w:r>
      <w:r>
        <w:rPr>
          <w:rFonts w:ascii="仿宋" w:eastAsia="仿宋" w:hAnsi="仿宋" w:hint="eastAsia"/>
          <w:sz w:val="32"/>
          <w:szCs w:val="32"/>
        </w:rPr>
        <w:t>一七年六月二日</w:t>
      </w: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60" w:lineRule="exact"/>
        <w:ind w:firstLineChars="192" w:firstLine="614"/>
        <w:rPr>
          <w:rFonts w:ascii="仿宋" w:eastAsia="仿宋" w:hAnsi="仿宋"/>
          <w:sz w:val="32"/>
          <w:szCs w:val="32"/>
        </w:rPr>
      </w:pPr>
    </w:p>
    <w:p w:rsidR="0080343B" w:rsidRDefault="0080343B" w:rsidP="0080343B">
      <w:pPr>
        <w:adjustRightInd w:val="0"/>
        <w:snapToGrid w:val="0"/>
        <w:spacing w:line="580" w:lineRule="atLeast"/>
        <w:rPr>
          <w:rFonts w:ascii="仿宋" w:eastAsia="仿宋" w:hAnsi="仿宋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  <w:u w:val="single"/>
        </w:rPr>
        <w:t>主题词</w:t>
      </w:r>
      <w:r>
        <w:rPr>
          <w:rFonts w:ascii="仿宋" w:eastAsia="仿宋" w:hAnsi="仿宋" w:hint="eastAsia"/>
          <w:sz w:val="32"/>
          <w:szCs w:val="32"/>
          <w:u w:val="single"/>
        </w:rPr>
        <w:t>：</w:t>
      </w:r>
      <w:r>
        <w:rPr>
          <w:rFonts w:ascii="方正小标宋简体" w:eastAsia="方正小标宋简体" w:hAnsi="仿宋" w:hint="eastAsia"/>
          <w:sz w:val="32"/>
          <w:szCs w:val="32"/>
          <w:u w:val="single"/>
        </w:rPr>
        <w:t>教学任务　安排  通知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　　　　　　　　　　　　　</w:t>
      </w:r>
    </w:p>
    <w:p w:rsidR="0080343B" w:rsidRDefault="0080343B" w:rsidP="0080343B">
      <w:pPr>
        <w:adjustRightInd w:val="0"/>
        <w:snapToGrid w:val="0"/>
        <w:spacing w:line="580" w:lineRule="atLeast"/>
        <w:rPr>
          <w:rFonts w:ascii="仿宋" w:eastAsia="仿宋" w:hAnsi="仿宋"/>
          <w:sz w:val="32"/>
          <w:szCs w:val="32"/>
          <w:u w:val="single"/>
        </w:rPr>
      </w:pPr>
    </w:p>
    <w:p w:rsidR="0080343B" w:rsidRDefault="0080343B" w:rsidP="0080343B">
      <w:pPr>
        <w:adjustRightInd w:val="0"/>
        <w:snapToGrid w:val="0"/>
        <w:spacing w:line="580" w:lineRule="atLeas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抄送：校领导、各教学相关单位　　      　　　　　　　　</w:t>
      </w:r>
    </w:p>
    <w:p w:rsidR="0080343B" w:rsidRDefault="0080343B" w:rsidP="0080343B">
      <w:pPr>
        <w:adjustRightInd w:val="0"/>
        <w:snapToGrid w:val="0"/>
        <w:spacing w:line="580" w:lineRule="atLeas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　宁夏医科大学教务处      　　       2017年6月2日</w:t>
      </w:r>
    </w:p>
    <w:sectPr w:rsidR="00803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F3D" w:rsidRDefault="00905F3D" w:rsidP="006C6B4A">
      <w:r>
        <w:separator/>
      </w:r>
    </w:p>
  </w:endnote>
  <w:endnote w:type="continuationSeparator" w:id="0">
    <w:p w:rsidR="00905F3D" w:rsidRDefault="00905F3D" w:rsidP="006C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F3D" w:rsidRDefault="00905F3D" w:rsidP="006C6B4A">
      <w:r>
        <w:separator/>
      </w:r>
    </w:p>
  </w:footnote>
  <w:footnote w:type="continuationSeparator" w:id="0">
    <w:p w:rsidR="00905F3D" w:rsidRDefault="00905F3D" w:rsidP="006C6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43B"/>
    <w:rsid w:val="006C6B4A"/>
    <w:rsid w:val="0080343B"/>
    <w:rsid w:val="00905F3D"/>
    <w:rsid w:val="00EA7AF6"/>
    <w:rsid w:val="00F01F0C"/>
    <w:rsid w:val="00F55440"/>
    <w:rsid w:val="00F7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BB07D1-4E5A-4D1C-9C47-17D96BE3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0343B"/>
    <w:pPr>
      <w:widowControl w:val="0"/>
      <w:jc w:val="both"/>
    </w:pPr>
    <w:rPr>
      <w:kern w:val="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0343B"/>
    <w:pPr>
      <w:widowControl/>
      <w:spacing w:before="100" w:beforeAutospacing="1" w:after="100" w:afterAutospacing="1"/>
      <w:jc w:val="left"/>
    </w:pPr>
    <w:rPr>
      <w:rFonts w:ascii="宋体" w:eastAsia="仿宋_GB2312" w:hAnsi="宋体"/>
      <w:kern w:val="0"/>
      <w:sz w:val="24"/>
      <w:szCs w:val="32"/>
    </w:rPr>
  </w:style>
  <w:style w:type="paragraph" w:styleId="a4">
    <w:name w:val="header"/>
    <w:basedOn w:val="a"/>
    <w:link w:val="a5"/>
    <w:rsid w:val="006C6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C6B4A"/>
    <w:rPr>
      <w:kern w:val="2"/>
      <w:sz w:val="18"/>
      <w:szCs w:val="18"/>
    </w:rPr>
  </w:style>
  <w:style w:type="paragraph" w:styleId="a6">
    <w:name w:val="footer"/>
    <w:basedOn w:val="a"/>
    <w:link w:val="a7"/>
    <w:rsid w:val="006C6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C6B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2017-06-15T02:28:00Z</dcterms:created>
  <dcterms:modified xsi:type="dcterms:W3CDTF">2017-11-14T08:22:00Z</dcterms:modified>
</cp:coreProperties>
</file>