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35E8" w:rsidRPr="00AC35E8" w:rsidRDefault="00AC35E8" w:rsidP="00AC35E8">
      <w:pPr>
        <w:pStyle w:val="1"/>
        <w:jc w:val="center"/>
        <w:rPr>
          <w:rFonts w:hint="eastAsia"/>
          <w:color w:val="FF0000"/>
          <w:sz w:val="32"/>
          <w:szCs w:val="32"/>
        </w:rPr>
      </w:pPr>
      <w:r w:rsidRPr="00AC35E8">
        <w:rPr>
          <w:rFonts w:hint="eastAsia"/>
          <w:color w:val="FF0000"/>
          <w:sz w:val="32"/>
          <w:szCs w:val="32"/>
        </w:rPr>
        <w:t>一、</w:t>
      </w:r>
      <w:r w:rsidRPr="00AC35E8">
        <w:rPr>
          <w:rFonts w:hint="eastAsia"/>
          <w:color w:val="FF0000"/>
          <w:sz w:val="32"/>
          <w:szCs w:val="32"/>
        </w:rPr>
        <w:t>人民日报评论员：不忘改革开放初心——论学习贯彻习近平总书记广东考察重要讲话精神</w:t>
      </w:r>
    </w:p>
    <w:p w:rsidR="00AC35E8" w:rsidRDefault="00AC35E8" w:rsidP="00AC35E8">
      <w:pPr>
        <w:spacing w:line="480" w:lineRule="auto"/>
        <w:jc w:val="center"/>
        <w:rPr>
          <w:rFonts w:hint="eastAsia"/>
          <w:color w:val="0F0F0F"/>
          <w:sz w:val="18"/>
          <w:szCs w:val="18"/>
        </w:rPr>
      </w:pPr>
      <w:r>
        <w:rPr>
          <w:rFonts w:hint="eastAsia"/>
          <w:color w:val="0F0F0F"/>
          <w:sz w:val="18"/>
          <w:szCs w:val="18"/>
        </w:rPr>
        <w:t>2018</w:t>
      </w:r>
      <w:r>
        <w:rPr>
          <w:rFonts w:hint="eastAsia"/>
          <w:color w:val="0F0F0F"/>
          <w:sz w:val="18"/>
          <w:szCs w:val="18"/>
        </w:rPr>
        <w:t>年</w:t>
      </w:r>
      <w:r>
        <w:rPr>
          <w:rFonts w:hint="eastAsia"/>
          <w:color w:val="0F0F0F"/>
          <w:sz w:val="18"/>
          <w:szCs w:val="18"/>
        </w:rPr>
        <w:t>10</w:t>
      </w:r>
      <w:r>
        <w:rPr>
          <w:rFonts w:hint="eastAsia"/>
          <w:color w:val="0F0F0F"/>
          <w:sz w:val="18"/>
          <w:szCs w:val="18"/>
        </w:rPr>
        <w:t>月</w:t>
      </w:r>
      <w:r>
        <w:rPr>
          <w:rFonts w:hint="eastAsia"/>
          <w:color w:val="0F0F0F"/>
          <w:sz w:val="18"/>
          <w:szCs w:val="18"/>
        </w:rPr>
        <w:t>29</w:t>
      </w:r>
      <w:r>
        <w:rPr>
          <w:rFonts w:hint="eastAsia"/>
          <w:color w:val="0F0F0F"/>
          <w:sz w:val="18"/>
          <w:szCs w:val="18"/>
        </w:rPr>
        <w:t>日</w:t>
      </w:r>
      <w:r>
        <w:rPr>
          <w:rFonts w:hint="eastAsia"/>
          <w:color w:val="0F0F0F"/>
          <w:sz w:val="18"/>
          <w:szCs w:val="18"/>
        </w:rPr>
        <w:t>04:33  </w:t>
      </w:r>
      <w:r>
        <w:rPr>
          <w:rFonts w:hint="eastAsia"/>
          <w:color w:val="0F0F0F"/>
          <w:sz w:val="18"/>
          <w:szCs w:val="18"/>
        </w:rPr>
        <w:t>来源：</w:t>
      </w:r>
      <w:hyperlink r:id="rId6" w:tgtFrame="_blank" w:history="1">
        <w:r>
          <w:rPr>
            <w:rStyle w:val="a4"/>
            <w:rFonts w:hint="eastAsia"/>
            <w:sz w:val="18"/>
            <w:szCs w:val="18"/>
          </w:rPr>
          <w:t>人民网－人民日报</w:t>
        </w:r>
      </w:hyperlink>
    </w:p>
    <w:p w:rsidR="00AC35E8" w:rsidRPr="00AC35E8" w:rsidRDefault="00AC35E8" w:rsidP="00AC35E8">
      <w:pPr>
        <w:pStyle w:val="a3"/>
        <w:rPr>
          <w:rFonts w:asciiTheme="minorEastAsia" w:eastAsiaTheme="minorEastAsia" w:hAnsiTheme="minorEastAsia" w:hint="eastAsia"/>
          <w:color w:val="0F0F0F"/>
          <w:sz w:val="28"/>
          <w:szCs w:val="28"/>
        </w:rPr>
      </w:pPr>
      <w:r>
        <w:rPr>
          <w:rFonts w:hint="eastAsia"/>
          <w:color w:val="0F0F0F"/>
        </w:rPr>
        <w:t xml:space="preserve">　　</w:t>
      </w:r>
      <w:r w:rsidRPr="00AC35E8">
        <w:rPr>
          <w:rFonts w:asciiTheme="minorEastAsia" w:eastAsiaTheme="minorEastAsia" w:hAnsiTheme="minorEastAsia" w:hint="eastAsia"/>
          <w:color w:val="0F0F0F"/>
          <w:sz w:val="28"/>
          <w:szCs w:val="28"/>
        </w:rPr>
        <w:t>一切向前走，都不能忘记为什么出发。</w:t>
      </w:r>
    </w:p>
    <w:p w:rsidR="00AC35E8" w:rsidRPr="00AC35E8" w:rsidRDefault="00AC35E8" w:rsidP="00AC35E8">
      <w:pPr>
        <w:pStyle w:val="a3"/>
        <w:rPr>
          <w:rFonts w:asciiTheme="minorEastAsia" w:eastAsiaTheme="minorEastAsia" w:hAnsiTheme="minorEastAsia" w:hint="eastAsia"/>
          <w:color w:val="0F0F0F"/>
          <w:sz w:val="28"/>
          <w:szCs w:val="28"/>
        </w:rPr>
      </w:pPr>
      <w:r w:rsidRPr="00AC35E8">
        <w:rPr>
          <w:rFonts w:asciiTheme="minorEastAsia" w:eastAsiaTheme="minorEastAsia" w:hAnsiTheme="minorEastAsia" w:hint="eastAsia"/>
          <w:color w:val="0F0F0F"/>
          <w:sz w:val="28"/>
          <w:szCs w:val="28"/>
        </w:rPr>
        <w:t xml:space="preserve">　　“我们要不忘改革开放初心，认真总结改革开放40年成功经验，提升改革开放质量和水平。”日前在广东考察时，习近平总书记再次强调，要坚持以人民为中心，把为人民谋幸福作为检验改革成效的标准，让改革开放成果更好惠及广大人民群众。这一重要讲话，不仅鲜明回答了改革开放为了谁、依靠谁的问题，也指出了改革开放的根本目标和力量源泉。</w:t>
      </w:r>
    </w:p>
    <w:p w:rsidR="00AC35E8" w:rsidRPr="00AC35E8" w:rsidRDefault="00AC35E8" w:rsidP="00AC35E8">
      <w:pPr>
        <w:pStyle w:val="a3"/>
        <w:rPr>
          <w:rFonts w:asciiTheme="minorEastAsia" w:eastAsiaTheme="minorEastAsia" w:hAnsiTheme="minorEastAsia" w:hint="eastAsia"/>
          <w:color w:val="0F0F0F"/>
          <w:sz w:val="28"/>
          <w:szCs w:val="28"/>
        </w:rPr>
      </w:pPr>
      <w:r w:rsidRPr="00AC35E8">
        <w:rPr>
          <w:rFonts w:asciiTheme="minorEastAsia" w:eastAsiaTheme="minorEastAsia" w:hAnsiTheme="minorEastAsia" w:hint="eastAsia"/>
          <w:color w:val="0F0F0F"/>
          <w:sz w:val="28"/>
          <w:szCs w:val="28"/>
        </w:rPr>
        <w:t xml:space="preserve">　　民之所望，改革所向。回望40年改革开放的壮阔历程，“人民”是贯穿始终的一条主线。40年来，按照可比价格计算，中国国内生产总值年均增长约9.5%，中国人民生活从短缺走向充裕、从贫困走向小康，改革开放的成功，就在于顺应了中国人民要发展、要创新、要美好生活的历史要求。40年来，从包产到户的探索创新，到乡镇企业的异军突起，再到数字经济的蓬勃发展，改革开放在认识和实践上的每一次突破和发展，无不来自人民群众的实践和智慧。始终坚持以人民为中心，尊重人民主体地位，发挥群众首创精神，才能依靠人民推动改革，才能为了人民创造奇迹。</w:t>
      </w:r>
    </w:p>
    <w:p w:rsidR="00AC35E8" w:rsidRPr="00AC35E8" w:rsidRDefault="00AC35E8" w:rsidP="00AC35E8">
      <w:pPr>
        <w:pStyle w:val="a3"/>
        <w:rPr>
          <w:rFonts w:asciiTheme="minorEastAsia" w:eastAsiaTheme="minorEastAsia" w:hAnsiTheme="minorEastAsia" w:hint="eastAsia"/>
          <w:color w:val="0F0F0F"/>
          <w:sz w:val="28"/>
          <w:szCs w:val="28"/>
        </w:rPr>
      </w:pPr>
      <w:r w:rsidRPr="00AC35E8">
        <w:rPr>
          <w:rFonts w:asciiTheme="minorEastAsia" w:eastAsiaTheme="minorEastAsia" w:hAnsiTheme="minorEastAsia" w:hint="eastAsia"/>
          <w:color w:val="0F0F0F"/>
          <w:sz w:val="28"/>
          <w:szCs w:val="28"/>
        </w:rPr>
        <w:t xml:space="preserve">　　“人民对美好生活的向往，就是我们的奋斗目标。”党的十八大以来，以习近平同志为核心的党中央，以前所未有的决心和力度推进</w:t>
      </w:r>
      <w:r w:rsidRPr="00AC35E8">
        <w:rPr>
          <w:rFonts w:asciiTheme="minorEastAsia" w:eastAsiaTheme="minorEastAsia" w:hAnsiTheme="minorEastAsia" w:hint="eastAsia"/>
          <w:color w:val="0F0F0F"/>
          <w:sz w:val="28"/>
          <w:szCs w:val="28"/>
        </w:rPr>
        <w:lastRenderedPageBreak/>
        <w:t>全面深化改革，强调“把改革方案的含金量充分展示出来，让人民群众有更多获得感”，使改革开放既朝着有利于增添发展新动力方向前进，也朝着有利于维护社会公平正义方向前进。无论是“脱真贫、真脱贫”的务实举措，还是“打赢蓝天保卫战”的切实行动；无论是推进简政放权让群众少跑腿、少烦心、多顺心，还是既做大“蛋糕”又分好“蛋糕”……从生存到发展，从物质到精神，从福利到权利，“人民至上”理念始终在改革开放进程中放射着夺目光芒。</w:t>
      </w:r>
    </w:p>
    <w:p w:rsidR="00AC35E8" w:rsidRPr="00AC35E8" w:rsidRDefault="00AC35E8" w:rsidP="00AC35E8">
      <w:pPr>
        <w:pStyle w:val="a3"/>
        <w:rPr>
          <w:rFonts w:asciiTheme="minorEastAsia" w:eastAsiaTheme="minorEastAsia" w:hAnsiTheme="minorEastAsia" w:hint="eastAsia"/>
          <w:color w:val="0F0F0F"/>
          <w:sz w:val="28"/>
          <w:szCs w:val="28"/>
        </w:rPr>
      </w:pPr>
      <w:r w:rsidRPr="00AC35E8">
        <w:rPr>
          <w:rFonts w:asciiTheme="minorEastAsia" w:eastAsiaTheme="minorEastAsia" w:hAnsiTheme="minorEastAsia" w:hint="eastAsia"/>
          <w:color w:val="0F0F0F"/>
          <w:sz w:val="28"/>
          <w:szCs w:val="28"/>
        </w:rPr>
        <w:t xml:space="preserve">　　当前，改革开放又到了一个新的历史关头，推进改革开放的复杂程度、敏感程度、艰巨程度不亚于40年前。正如历史所昭示的，改革开放之所以得到广大人民群众衷心拥护和积极参与，最根本的原因在于这项伟业从一开始就深深扎根于人民群众之中。今天，无论改革开放的领域拓展到哪里，无论外部条件发生什么样的变化，只要始终与人民想在一起、干在一起，就没有克服不了的困难，就没有越不过的坎。“乡亲们一天</w:t>
      </w:r>
      <w:proofErr w:type="gramStart"/>
      <w:r w:rsidRPr="00AC35E8">
        <w:rPr>
          <w:rFonts w:asciiTheme="minorEastAsia" w:eastAsiaTheme="minorEastAsia" w:hAnsiTheme="minorEastAsia" w:hint="eastAsia"/>
          <w:color w:val="0F0F0F"/>
          <w:sz w:val="28"/>
          <w:szCs w:val="28"/>
        </w:rPr>
        <w:t>不</w:t>
      </w:r>
      <w:proofErr w:type="gramEnd"/>
      <w:r w:rsidRPr="00AC35E8">
        <w:rPr>
          <w:rFonts w:asciiTheme="minorEastAsia" w:eastAsiaTheme="minorEastAsia" w:hAnsiTheme="minorEastAsia" w:hint="eastAsia"/>
          <w:color w:val="0F0F0F"/>
          <w:sz w:val="28"/>
          <w:szCs w:val="28"/>
        </w:rPr>
        <w:t>脱贫，我就一天放不下心来”，在广东英德市连江口镇连樟村，习近平总书记的这番话令人动容。“实现人人参与、人人尽力、人人共享”，在广东深圳市</w:t>
      </w:r>
      <w:proofErr w:type="gramStart"/>
      <w:r w:rsidRPr="00AC35E8">
        <w:rPr>
          <w:rFonts w:asciiTheme="minorEastAsia" w:eastAsiaTheme="minorEastAsia" w:hAnsiTheme="minorEastAsia" w:hint="eastAsia"/>
          <w:color w:val="0F0F0F"/>
          <w:sz w:val="28"/>
          <w:szCs w:val="28"/>
        </w:rPr>
        <w:t>龙华区</w:t>
      </w:r>
      <w:proofErr w:type="gramEnd"/>
      <w:r w:rsidRPr="00AC35E8">
        <w:rPr>
          <w:rFonts w:asciiTheme="minorEastAsia" w:eastAsiaTheme="minorEastAsia" w:hAnsiTheme="minorEastAsia" w:hint="eastAsia"/>
          <w:color w:val="0F0F0F"/>
          <w:sz w:val="28"/>
          <w:szCs w:val="28"/>
        </w:rPr>
        <w:t>民治街道北站社区，习近平总书记的这一要求启人深思。不忘改革开放初心，善于从人民的所想所盼中寻找方向，善于从人民的实践创造中汲取智慧，做到老百姓关心什么、期盼什么，就抓住什么、推进什么，改革开放就能在人民坚定支持下固本</w:t>
      </w:r>
      <w:proofErr w:type="gramStart"/>
      <w:r w:rsidRPr="00AC35E8">
        <w:rPr>
          <w:rFonts w:asciiTheme="minorEastAsia" w:eastAsiaTheme="minorEastAsia" w:hAnsiTheme="minorEastAsia" w:hint="eastAsia"/>
          <w:color w:val="0F0F0F"/>
          <w:sz w:val="28"/>
          <w:szCs w:val="28"/>
        </w:rPr>
        <w:t>浚</w:t>
      </w:r>
      <w:proofErr w:type="gramEnd"/>
      <w:r w:rsidRPr="00AC35E8">
        <w:rPr>
          <w:rFonts w:asciiTheme="minorEastAsia" w:eastAsiaTheme="minorEastAsia" w:hAnsiTheme="minorEastAsia" w:hint="eastAsia"/>
          <w:color w:val="0F0F0F"/>
          <w:sz w:val="28"/>
          <w:szCs w:val="28"/>
        </w:rPr>
        <w:t>源、澎湃向前。</w:t>
      </w:r>
    </w:p>
    <w:p w:rsidR="00AC35E8" w:rsidRPr="00AC35E8" w:rsidRDefault="00AC35E8" w:rsidP="00AC35E8">
      <w:pPr>
        <w:pStyle w:val="a3"/>
        <w:rPr>
          <w:rFonts w:asciiTheme="minorEastAsia" w:eastAsiaTheme="minorEastAsia" w:hAnsiTheme="minorEastAsia" w:hint="eastAsia"/>
          <w:color w:val="0F0F0F"/>
          <w:sz w:val="28"/>
          <w:szCs w:val="28"/>
        </w:rPr>
      </w:pPr>
      <w:r w:rsidRPr="00AC35E8">
        <w:rPr>
          <w:rFonts w:asciiTheme="minorEastAsia" w:eastAsiaTheme="minorEastAsia" w:hAnsiTheme="minorEastAsia" w:hint="eastAsia"/>
          <w:color w:val="0F0F0F"/>
          <w:sz w:val="28"/>
          <w:szCs w:val="28"/>
        </w:rPr>
        <w:t xml:space="preserve">　　“群之所为事无不成，众之所举业无不胜。”改革开放是人民的要求和党的主张的统一，人民群众是历史的创造者和改革开放事业的</w:t>
      </w:r>
      <w:r w:rsidRPr="00AC35E8">
        <w:rPr>
          <w:rFonts w:asciiTheme="minorEastAsia" w:eastAsiaTheme="minorEastAsia" w:hAnsiTheme="minorEastAsia" w:hint="eastAsia"/>
          <w:color w:val="0F0F0F"/>
          <w:sz w:val="28"/>
          <w:szCs w:val="28"/>
        </w:rPr>
        <w:lastRenderedPageBreak/>
        <w:t>实践主体。不忘初心、继续前进，我们就能让一切推动社会发展的活力竞相迸发，让一切创造社会财富的源泉充分涌流，为新时代推进中国特色社会主义伟大事业提供强大动力。</w:t>
      </w:r>
    </w:p>
    <w:p w:rsidR="00AC35E8" w:rsidRPr="00AC35E8" w:rsidRDefault="00AC35E8" w:rsidP="00AC35E8">
      <w:pPr>
        <w:pStyle w:val="a3"/>
        <w:ind w:firstLineChars="650" w:firstLine="1820"/>
        <w:rPr>
          <w:rFonts w:asciiTheme="minorEastAsia" w:eastAsiaTheme="minorEastAsia" w:hAnsiTheme="minorEastAsia" w:hint="eastAsia"/>
          <w:color w:val="0F0F0F"/>
          <w:sz w:val="28"/>
          <w:szCs w:val="28"/>
        </w:rPr>
      </w:pPr>
      <w:r w:rsidRPr="00AC35E8">
        <w:rPr>
          <w:rFonts w:asciiTheme="minorEastAsia" w:eastAsiaTheme="minorEastAsia" w:hAnsiTheme="minorEastAsia" w:hint="eastAsia"/>
          <w:color w:val="0F0F0F"/>
          <w:sz w:val="28"/>
          <w:szCs w:val="28"/>
        </w:rPr>
        <w:t xml:space="preserve">　　《 人民日报 》（ 2018年10月29日 01 版）</w:t>
      </w:r>
    </w:p>
    <w:p w:rsidR="00AC35E8" w:rsidRPr="00AC35E8" w:rsidRDefault="00AC35E8" w:rsidP="0092207D">
      <w:pPr>
        <w:widowControl/>
        <w:spacing w:line="450" w:lineRule="atLeast"/>
        <w:jc w:val="center"/>
        <w:rPr>
          <w:rFonts w:ascii="宋体" w:eastAsia="宋体" w:hAnsi="宋体" w:cs="宋体" w:hint="eastAsia"/>
          <w:b/>
          <w:bCs/>
          <w:color w:val="000000"/>
          <w:kern w:val="0"/>
          <w:sz w:val="32"/>
          <w:szCs w:val="32"/>
        </w:rPr>
      </w:pPr>
    </w:p>
    <w:p w:rsidR="00AC35E8" w:rsidRDefault="00AC35E8" w:rsidP="0092207D">
      <w:pPr>
        <w:widowControl/>
        <w:spacing w:line="450" w:lineRule="atLeast"/>
        <w:jc w:val="center"/>
        <w:rPr>
          <w:rFonts w:ascii="宋体" w:eastAsia="宋体" w:hAnsi="宋体" w:cs="宋体" w:hint="eastAsia"/>
          <w:b/>
          <w:bCs/>
          <w:color w:val="000000"/>
          <w:kern w:val="0"/>
          <w:sz w:val="32"/>
          <w:szCs w:val="32"/>
        </w:rPr>
      </w:pPr>
    </w:p>
    <w:p w:rsidR="00AC35E8" w:rsidRDefault="00AC35E8" w:rsidP="0092207D">
      <w:pPr>
        <w:widowControl/>
        <w:spacing w:line="450" w:lineRule="atLeast"/>
        <w:jc w:val="center"/>
        <w:rPr>
          <w:rFonts w:ascii="宋体" w:eastAsia="宋体" w:hAnsi="宋体" w:cs="宋体" w:hint="eastAsia"/>
          <w:b/>
          <w:bCs/>
          <w:color w:val="000000"/>
          <w:kern w:val="0"/>
          <w:sz w:val="32"/>
          <w:szCs w:val="32"/>
        </w:rPr>
      </w:pPr>
    </w:p>
    <w:p w:rsidR="00AC35E8" w:rsidRDefault="00AC35E8" w:rsidP="0092207D">
      <w:pPr>
        <w:widowControl/>
        <w:spacing w:line="450" w:lineRule="atLeast"/>
        <w:jc w:val="center"/>
        <w:rPr>
          <w:rFonts w:ascii="宋体" w:eastAsia="宋体" w:hAnsi="宋体" w:cs="宋体" w:hint="eastAsia"/>
          <w:b/>
          <w:bCs/>
          <w:color w:val="000000"/>
          <w:kern w:val="0"/>
          <w:sz w:val="32"/>
          <w:szCs w:val="32"/>
        </w:rPr>
      </w:pPr>
    </w:p>
    <w:p w:rsidR="00AC35E8" w:rsidRDefault="00AC35E8" w:rsidP="0092207D">
      <w:pPr>
        <w:widowControl/>
        <w:spacing w:line="450" w:lineRule="atLeast"/>
        <w:jc w:val="center"/>
        <w:rPr>
          <w:rFonts w:ascii="宋体" w:eastAsia="宋体" w:hAnsi="宋体" w:cs="宋体" w:hint="eastAsia"/>
          <w:b/>
          <w:bCs/>
          <w:color w:val="000000"/>
          <w:kern w:val="0"/>
          <w:sz w:val="32"/>
          <w:szCs w:val="32"/>
        </w:rPr>
      </w:pPr>
    </w:p>
    <w:p w:rsidR="00AC35E8" w:rsidRDefault="00AC35E8" w:rsidP="0092207D">
      <w:pPr>
        <w:widowControl/>
        <w:spacing w:line="450" w:lineRule="atLeast"/>
        <w:jc w:val="center"/>
        <w:rPr>
          <w:rFonts w:ascii="宋体" w:eastAsia="宋体" w:hAnsi="宋体" w:cs="宋体" w:hint="eastAsia"/>
          <w:b/>
          <w:bCs/>
          <w:color w:val="000000"/>
          <w:kern w:val="0"/>
          <w:sz w:val="32"/>
          <w:szCs w:val="32"/>
        </w:rPr>
      </w:pPr>
    </w:p>
    <w:p w:rsidR="00AC35E8" w:rsidRDefault="00AC35E8" w:rsidP="0092207D">
      <w:pPr>
        <w:widowControl/>
        <w:spacing w:line="450" w:lineRule="atLeast"/>
        <w:jc w:val="center"/>
        <w:rPr>
          <w:rFonts w:ascii="宋体" w:eastAsia="宋体" w:hAnsi="宋体" w:cs="宋体" w:hint="eastAsia"/>
          <w:b/>
          <w:bCs/>
          <w:color w:val="000000"/>
          <w:kern w:val="0"/>
          <w:sz w:val="32"/>
          <w:szCs w:val="32"/>
        </w:rPr>
      </w:pPr>
    </w:p>
    <w:p w:rsidR="00AC35E8" w:rsidRDefault="00AC35E8" w:rsidP="0092207D">
      <w:pPr>
        <w:widowControl/>
        <w:spacing w:line="450" w:lineRule="atLeast"/>
        <w:jc w:val="center"/>
        <w:rPr>
          <w:rFonts w:ascii="宋体" w:eastAsia="宋体" w:hAnsi="宋体" w:cs="宋体" w:hint="eastAsia"/>
          <w:b/>
          <w:bCs/>
          <w:color w:val="000000"/>
          <w:kern w:val="0"/>
          <w:sz w:val="32"/>
          <w:szCs w:val="32"/>
        </w:rPr>
      </w:pPr>
    </w:p>
    <w:p w:rsidR="00AC35E8" w:rsidRDefault="00AC35E8" w:rsidP="0092207D">
      <w:pPr>
        <w:widowControl/>
        <w:spacing w:line="450" w:lineRule="atLeast"/>
        <w:jc w:val="center"/>
        <w:rPr>
          <w:rFonts w:ascii="宋体" w:eastAsia="宋体" w:hAnsi="宋体" w:cs="宋体" w:hint="eastAsia"/>
          <w:b/>
          <w:bCs/>
          <w:color w:val="000000"/>
          <w:kern w:val="0"/>
          <w:sz w:val="32"/>
          <w:szCs w:val="32"/>
        </w:rPr>
      </w:pPr>
    </w:p>
    <w:p w:rsidR="00AC35E8" w:rsidRDefault="00AC35E8" w:rsidP="0092207D">
      <w:pPr>
        <w:widowControl/>
        <w:spacing w:line="450" w:lineRule="atLeast"/>
        <w:jc w:val="center"/>
        <w:rPr>
          <w:rFonts w:ascii="宋体" w:eastAsia="宋体" w:hAnsi="宋体" w:cs="宋体" w:hint="eastAsia"/>
          <w:b/>
          <w:bCs/>
          <w:color w:val="000000"/>
          <w:kern w:val="0"/>
          <w:sz w:val="32"/>
          <w:szCs w:val="32"/>
        </w:rPr>
      </w:pPr>
    </w:p>
    <w:p w:rsidR="00AC35E8" w:rsidRDefault="00AC35E8" w:rsidP="0092207D">
      <w:pPr>
        <w:widowControl/>
        <w:spacing w:line="450" w:lineRule="atLeast"/>
        <w:jc w:val="center"/>
        <w:rPr>
          <w:rFonts w:ascii="宋体" w:eastAsia="宋体" w:hAnsi="宋体" w:cs="宋体" w:hint="eastAsia"/>
          <w:b/>
          <w:bCs/>
          <w:color w:val="000000"/>
          <w:kern w:val="0"/>
          <w:sz w:val="32"/>
          <w:szCs w:val="32"/>
        </w:rPr>
      </w:pPr>
    </w:p>
    <w:p w:rsidR="00AC35E8" w:rsidRDefault="00AC35E8" w:rsidP="0092207D">
      <w:pPr>
        <w:widowControl/>
        <w:spacing w:line="450" w:lineRule="atLeast"/>
        <w:jc w:val="center"/>
        <w:rPr>
          <w:rFonts w:ascii="宋体" w:eastAsia="宋体" w:hAnsi="宋体" w:cs="宋体" w:hint="eastAsia"/>
          <w:b/>
          <w:bCs/>
          <w:color w:val="000000"/>
          <w:kern w:val="0"/>
          <w:sz w:val="32"/>
          <w:szCs w:val="32"/>
        </w:rPr>
      </w:pPr>
    </w:p>
    <w:p w:rsidR="00AC35E8" w:rsidRDefault="00AC35E8" w:rsidP="0092207D">
      <w:pPr>
        <w:widowControl/>
        <w:spacing w:line="450" w:lineRule="atLeast"/>
        <w:jc w:val="center"/>
        <w:rPr>
          <w:rFonts w:ascii="宋体" w:eastAsia="宋体" w:hAnsi="宋体" w:cs="宋体" w:hint="eastAsia"/>
          <w:b/>
          <w:bCs/>
          <w:color w:val="000000"/>
          <w:kern w:val="0"/>
          <w:sz w:val="32"/>
          <w:szCs w:val="32"/>
        </w:rPr>
      </w:pPr>
    </w:p>
    <w:p w:rsidR="00AC35E8" w:rsidRDefault="00AC35E8" w:rsidP="0092207D">
      <w:pPr>
        <w:widowControl/>
        <w:spacing w:line="450" w:lineRule="atLeast"/>
        <w:jc w:val="center"/>
        <w:rPr>
          <w:rFonts w:ascii="宋体" w:eastAsia="宋体" w:hAnsi="宋体" w:cs="宋体" w:hint="eastAsia"/>
          <w:b/>
          <w:bCs/>
          <w:color w:val="000000"/>
          <w:kern w:val="0"/>
          <w:sz w:val="32"/>
          <w:szCs w:val="32"/>
        </w:rPr>
      </w:pPr>
    </w:p>
    <w:p w:rsidR="00AC35E8" w:rsidRDefault="00AC35E8" w:rsidP="0092207D">
      <w:pPr>
        <w:widowControl/>
        <w:spacing w:line="450" w:lineRule="atLeast"/>
        <w:jc w:val="center"/>
        <w:rPr>
          <w:rFonts w:ascii="宋体" w:eastAsia="宋体" w:hAnsi="宋体" w:cs="宋体" w:hint="eastAsia"/>
          <w:b/>
          <w:bCs/>
          <w:color w:val="000000"/>
          <w:kern w:val="0"/>
          <w:sz w:val="32"/>
          <w:szCs w:val="32"/>
        </w:rPr>
      </w:pPr>
    </w:p>
    <w:p w:rsidR="00AC35E8" w:rsidRDefault="00AC35E8" w:rsidP="0092207D">
      <w:pPr>
        <w:widowControl/>
        <w:spacing w:line="450" w:lineRule="atLeast"/>
        <w:jc w:val="center"/>
        <w:rPr>
          <w:rFonts w:ascii="宋体" w:eastAsia="宋体" w:hAnsi="宋体" w:cs="宋体" w:hint="eastAsia"/>
          <w:b/>
          <w:bCs/>
          <w:color w:val="000000"/>
          <w:kern w:val="0"/>
          <w:sz w:val="32"/>
          <w:szCs w:val="32"/>
        </w:rPr>
      </w:pPr>
    </w:p>
    <w:p w:rsidR="00AC35E8" w:rsidRDefault="00AC35E8" w:rsidP="0092207D">
      <w:pPr>
        <w:widowControl/>
        <w:spacing w:line="450" w:lineRule="atLeast"/>
        <w:jc w:val="center"/>
        <w:rPr>
          <w:rFonts w:ascii="宋体" w:eastAsia="宋体" w:hAnsi="宋体" w:cs="宋体" w:hint="eastAsia"/>
          <w:b/>
          <w:bCs/>
          <w:color w:val="000000"/>
          <w:kern w:val="0"/>
          <w:sz w:val="32"/>
          <w:szCs w:val="32"/>
        </w:rPr>
      </w:pPr>
    </w:p>
    <w:p w:rsidR="00AC35E8" w:rsidRDefault="00AC35E8" w:rsidP="0092207D">
      <w:pPr>
        <w:widowControl/>
        <w:spacing w:line="450" w:lineRule="atLeast"/>
        <w:jc w:val="center"/>
        <w:rPr>
          <w:rFonts w:ascii="宋体" w:eastAsia="宋体" w:hAnsi="宋体" w:cs="宋体" w:hint="eastAsia"/>
          <w:b/>
          <w:bCs/>
          <w:color w:val="000000"/>
          <w:kern w:val="0"/>
          <w:sz w:val="32"/>
          <w:szCs w:val="32"/>
        </w:rPr>
      </w:pPr>
    </w:p>
    <w:p w:rsidR="00AC35E8" w:rsidRPr="00AC35E8" w:rsidRDefault="00AC35E8" w:rsidP="00AC35E8">
      <w:pPr>
        <w:widowControl/>
        <w:spacing w:line="450" w:lineRule="atLeast"/>
        <w:rPr>
          <w:rFonts w:ascii="宋体" w:eastAsia="宋体" w:hAnsi="宋体" w:cs="宋体" w:hint="eastAsia"/>
          <w:b/>
          <w:bCs/>
          <w:color w:val="FF0000"/>
          <w:kern w:val="0"/>
          <w:sz w:val="32"/>
          <w:szCs w:val="32"/>
        </w:rPr>
      </w:pPr>
      <w:r>
        <w:rPr>
          <w:rFonts w:ascii="宋体" w:eastAsia="宋体" w:hAnsi="宋体" w:cs="宋体" w:hint="eastAsia"/>
          <w:b/>
          <w:bCs/>
          <w:color w:val="FF0000"/>
          <w:kern w:val="0"/>
          <w:sz w:val="32"/>
          <w:szCs w:val="32"/>
        </w:rPr>
        <w:lastRenderedPageBreak/>
        <w:t>二、</w:t>
      </w:r>
      <w:r w:rsidRPr="00AC35E8">
        <w:rPr>
          <w:rFonts w:ascii="宋体" w:eastAsia="宋体" w:hAnsi="宋体" w:cs="宋体" w:hint="eastAsia"/>
          <w:b/>
          <w:bCs/>
          <w:color w:val="FF0000"/>
          <w:kern w:val="0"/>
          <w:sz w:val="32"/>
          <w:szCs w:val="32"/>
        </w:rPr>
        <w:t>平“语”近人  第一集：一枝一叶总关情；第二集：治国</w:t>
      </w:r>
      <w:proofErr w:type="gramStart"/>
      <w:r w:rsidRPr="00AC35E8">
        <w:rPr>
          <w:rFonts w:ascii="宋体" w:eastAsia="宋体" w:hAnsi="宋体" w:cs="宋体" w:hint="eastAsia"/>
          <w:b/>
          <w:bCs/>
          <w:color w:val="FF0000"/>
          <w:kern w:val="0"/>
          <w:sz w:val="32"/>
          <w:szCs w:val="32"/>
        </w:rPr>
        <w:t>有常民为</w:t>
      </w:r>
      <w:proofErr w:type="gramEnd"/>
      <w:r w:rsidRPr="00AC35E8">
        <w:rPr>
          <w:rFonts w:ascii="宋体" w:eastAsia="宋体" w:hAnsi="宋体" w:cs="宋体" w:hint="eastAsia"/>
          <w:b/>
          <w:bCs/>
          <w:color w:val="FF0000"/>
          <w:kern w:val="0"/>
          <w:sz w:val="32"/>
          <w:szCs w:val="32"/>
        </w:rPr>
        <w:t>本；第三集：国无德不兴（《百家讲坛》特别节目）</w:t>
      </w:r>
      <w:r>
        <w:rPr>
          <w:rFonts w:ascii="宋体" w:eastAsia="宋体" w:hAnsi="宋体" w:cs="宋体" w:hint="eastAsia"/>
          <w:b/>
          <w:bCs/>
          <w:color w:val="FF0000"/>
          <w:kern w:val="0"/>
          <w:sz w:val="32"/>
          <w:szCs w:val="32"/>
        </w:rPr>
        <w:t>。</w:t>
      </w:r>
      <w:r w:rsidRPr="00AC35E8">
        <w:rPr>
          <w:rFonts w:ascii="宋体" w:eastAsia="宋体" w:hAnsi="宋体" w:cs="宋体" w:hint="eastAsia"/>
          <w:b/>
          <w:bCs/>
          <w:color w:val="FF0000"/>
          <w:kern w:val="0"/>
          <w:sz w:val="32"/>
          <w:szCs w:val="32"/>
        </w:rPr>
        <w:t>请登录央视网查看10月8日、10月9日、10月10日三期节目，并完成</w:t>
      </w:r>
      <w:r w:rsidR="00CB128F">
        <w:rPr>
          <w:rFonts w:ascii="宋体" w:eastAsia="宋体" w:hAnsi="宋体" w:cs="宋体" w:hint="eastAsia"/>
          <w:b/>
          <w:bCs/>
          <w:color w:val="FF0000"/>
          <w:kern w:val="0"/>
          <w:sz w:val="32"/>
          <w:szCs w:val="32"/>
        </w:rPr>
        <w:t>每</w:t>
      </w:r>
      <w:r w:rsidRPr="00AC35E8">
        <w:rPr>
          <w:rFonts w:ascii="宋体" w:eastAsia="宋体" w:hAnsi="宋体" w:cs="宋体" w:hint="eastAsia"/>
          <w:b/>
          <w:bCs/>
          <w:color w:val="FF0000"/>
          <w:kern w:val="0"/>
          <w:sz w:val="32"/>
          <w:szCs w:val="32"/>
        </w:rPr>
        <w:t>个视频</w:t>
      </w:r>
      <w:r w:rsidR="00CB128F">
        <w:rPr>
          <w:rFonts w:ascii="宋体" w:eastAsia="宋体" w:hAnsi="宋体" w:cs="宋体" w:hint="eastAsia"/>
          <w:b/>
          <w:bCs/>
          <w:color w:val="FF0000"/>
          <w:kern w:val="0"/>
          <w:sz w:val="32"/>
          <w:szCs w:val="32"/>
        </w:rPr>
        <w:t>2</w:t>
      </w:r>
      <w:bookmarkStart w:id="0" w:name="_GoBack"/>
      <w:bookmarkEnd w:id="0"/>
      <w:r w:rsidRPr="00AC35E8">
        <w:rPr>
          <w:rFonts w:ascii="宋体" w:eastAsia="宋体" w:hAnsi="宋体" w:cs="宋体" w:hint="eastAsia"/>
          <w:b/>
          <w:bCs/>
          <w:color w:val="FF0000"/>
          <w:kern w:val="0"/>
          <w:sz w:val="32"/>
          <w:szCs w:val="32"/>
        </w:rPr>
        <w:t>00字观看体会。</w:t>
      </w:r>
    </w:p>
    <w:p w:rsidR="00AC35E8" w:rsidRDefault="00AC35E8" w:rsidP="0092207D">
      <w:pPr>
        <w:widowControl/>
        <w:spacing w:line="450" w:lineRule="atLeast"/>
        <w:jc w:val="center"/>
        <w:rPr>
          <w:rFonts w:ascii="宋体" w:eastAsia="宋体" w:hAnsi="宋体" w:cs="宋体" w:hint="eastAsia"/>
          <w:b/>
          <w:bCs/>
          <w:color w:val="000000"/>
          <w:kern w:val="0"/>
          <w:sz w:val="32"/>
          <w:szCs w:val="32"/>
        </w:rPr>
      </w:pPr>
    </w:p>
    <w:p w:rsidR="00AC35E8" w:rsidRDefault="00AC35E8" w:rsidP="0092207D">
      <w:pPr>
        <w:widowControl/>
        <w:spacing w:line="450" w:lineRule="atLeast"/>
        <w:jc w:val="center"/>
        <w:rPr>
          <w:rFonts w:ascii="宋体" w:eastAsia="宋体" w:hAnsi="宋体" w:cs="宋体" w:hint="eastAsia"/>
          <w:b/>
          <w:bCs/>
          <w:color w:val="000000"/>
          <w:kern w:val="0"/>
          <w:sz w:val="32"/>
          <w:szCs w:val="32"/>
        </w:rPr>
      </w:pPr>
    </w:p>
    <w:p w:rsidR="00AC35E8" w:rsidRDefault="00AC35E8" w:rsidP="0092207D">
      <w:pPr>
        <w:widowControl/>
        <w:spacing w:line="450" w:lineRule="atLeast"/>
        <w:jc w:val="center"/>
        <w:rPr>
          <w:rFonts w:ascii="宋体" w:eastAsia="宋体" w:hAnsi="宋体" w:cs="宋体" w:hint="eastAsia"/>
          <w:b/>
          <w:bCs/>
          <w:color w:val="000000"/>
          <w:kern w:val="0"/>
          <w:sz w:val="32"/>
          <w:szCs w:val="32"/>
        </w:rPr>
      </w:pPr>
    </w:p>
    <w:p w:rsidR="00AC35E8" w:rsidRDefault="00AC35E8" w:rsidP="0092207D">
      <w:pPr>
        <w:widowControl/>
        <w:spacing w:line="450" w:lineRule="atLeast"/>
        <w:jc w:val="center"/>
        <w:rPr>
          <w:rFonts w:ascii="宋体" w:eastAsia="宋体" w:hAnsi="宋体" w:cs="宋体" w:hint="eastAsia"/>
          <w:b/>
          <w:bCs/>
          <w:color w:val="000000"/>
          <w:kern w:val="0"/>
          <w:sz w:val="32"/>
          <w:szCs w:val="32"/>
        </w:rPr>
      </w:pPr>
    </w:p>
    <w:p w:rsidR="00AC35E8" w:rsidRDefault="00AC35E8" w:rsidP="0092207D">
      <w:pPr>
        <w:widowControl/>
        <w:spacing w:line="450" w:lineRule="atLeast"/>
        <w:jc w:val="center"/>
        <w:rPr>
          <w:rFonts w:ascii="宋体" w:eastAsia="宋体" w:hAnsi="宋体" w:cs="宋体" w:hint="eastAsia"/>
          <w:b/>
          <w:bCs/>
          <w:color w:val="000000"/>
          <w:kern w:val="0"/>
          <w:sz w:val="32"/>
          <w:szCs w:val="32"/>
        </w:rPr>
      </w:pPr>
    </w:p>
    <w:p w:rsidR="00AC35E8" w:rsidRDefault="00AC35E8" w:rsidP="0092207D">
      <w:pPr>
        <w:widowControl/>
        <w:spacing w:line="450" w:lineRule="atLeast"/>
        <w:jc w:val="center"/>
        <w:rPr>
          <w:rFonts w:ascii="宋体" w:eastAsia="宋体" w:hAnsi="宋体" w:cs="宋体" w:hint="eastAsia"/>
          <w:b/>
          <w:bCs/>
          <w:color w:val="000000"/>
          <w:kern w:val="0"/>
          <w:sz w:val="32"/>
          <w:szCs w:val="32"/>
        </w:rPr>
      </w:pPr>
    </w:p>
    <w:p w:rsidR="00AC35E8" w:rsidRDefault="00AC35E8" w:rsidP="0092207D">
      <w:pPr>
        <w:widowControl/>
        <w:spacing w:line="450" w:lineRule="atLeast"/>
        <w:jc w:val="center"/>
        <w:rPr>
          <w:rFonts w:ascii="宋体" w:eastAsia="宋体" w:hAnsi="宋体" w:cs="宋体" w:hint="eastAsia"/>
          <w:b/>
          <w:bCs/>
          <w:color w:val="000000"/>
          <w:kern w:val="0"/>
          <w:sz w:val="32"/>
          <w:szCs w:val="32"/>
        </w:rPr>
      </w:pPr>
    </w:p>
    <w:p w:rsidR="00AC35E8" w:rsidRDefault="00AC35E8" w:rsidP="0092207D">
      <w:pPr>
        <w:widowControl/>
        <w:spacing w:line="450" w:lineRule="atLeast"/>
        <w:jc w:val="center"/>
        <w:rPr>
          <w:rFonts w:ascii="宋体" w:eastAsia="宋体" w:hAnsi="宋体" w:cs="宋体" w:hint="eastAsia"/>
          <w:b/>
          <w:bCs/>
          <w:color w:val="000000"/>
          <w:kern w:val="0"/>
          <w:sz w:val="32"/>
          <w:szCs w:val="32"/>
        </w:rPr>
      </w:pPr>
    </w:p>
    <w:p w:rsidR="00AC35E8" w:rsidRDefault="00AC35E8" w:rsidP="0092207D">
      <w:pPr>
        <w:widowControl/>
        <w:spacing w:line="450" w:lineRule="atLeast"/>
        <w:jc w:val="center"/>
        <w:rPr>
          <w:rFonts w:ascii="宋体" w:eastAsia="宋体" w:hAnsi="宋体" w:cs="宋体" w:hint="eastAsia"/>
          <w:b/>
          <w:bCs/>
          <w:color w:val="000000"/>
          <w:kern w:val="0"/>
          <w:sz w:val="32"/>
          <w:szCs w:val="32"/>
        </w:rPr>
      </w:pPr>
    </w:p>
    <w:p w:rsidR="00AC35E8" w:rsidRDefault="00AC35E8" w:rsidP="0092207D">
      <w:pPr>
        <w:widowControl/>
        <w:spacing w:line="450" w:lineRule="atLeast"/>
        <w:jc w:val="center"/>
        <w:rPr>
          <w:rFonts w:ascii="宋体" w:eastAsia="宋体" w:hAnsi="宋体" w:cs="宋体" w:hint="eastAsia"/>
          <w:b/>
          <w:bCs/>
          <w:color w:val="000000"/>
          <w:kern w:val="0"/>
          <w:sz w:val="32"/>
          <w:szCs w:val="32"/>
        </w:rPr>
      </w:pPr>
    </w:p>
    <w:p w:rsidR="00AC35E8" w:rsidRDefault="00AC35E8" w:rsidP="0092207D">
      <w:pPr>
        <w:widowControl/>
        <w:spacing w:line="450" w:lineRule="atLeast"/>
        <w:jc w:val="center"/>
        <w:rPr>
          <w:rFonts w:ascii="宋体" w:eastAsia="宋体" w:hAnsi="宋体" w:cs="宋体" w:hint="eastAsia"/>
          <w:b/>
          <w:bCs/>
          <w:color w:val="000000"/>
          <w:kern w:val="0"/>
          <w:sz w:val="32"/>
          <w:szCs w:val="32"/>
        </w:rPr>
      </w:pPr>
    </w:p>
    <w:p w:rsidR="00AC35E8" w:rsidRDefault="00AC35E8" w:rsidP="0092207D">
      <w:pPr>
        <w:widowControl/>
        <w:spacing w:line="450" w:lineRule="atLeast"/>
        <w:jc w:val="center"/>
        <w:rPr>
          <w:rFonts w:ascii="宋体" w:eastAsia="宋体" w:hAnsi="宋体" w:cs="宋体" w:hint="eastAsia"/>
          <w:b/>
          <w:bCs/>
          <w:color w:val="000000"/>
          <w:kern w:val="0"/>
          <w:sz w:val="32"/>
          <w:szCs w:val="32"/>
        </w:rPr>
      </w:pPr>
    </w:p>
    <w:p w:rsidR="00AC35E8" w:rsidRDefault="00AC35E8" w:rsidP="0092207D">
      <w:pPr>
        <w:widowControl/>
        <w:spacing w:line="450" w:lineRule="atLeast"/>
        <w:jc w:val="center"/>
        <w:rPr>
          <w:rFonts w:ascii="宋体" w:eastAsia="宋体" w:hAnsi="宋体" w:cs="宋体" w:hint="eastAsia"/>
          <w:b/>
          <w:bCs/>
          <w:color w:val="000000"/>
          <w:kern w:val="0"/>
          <w:sz w:val="32"/>
          <w:szCs w:val="32"/>
        </w:rPr>
      </w:pPr>
    </w:p>
    <w:p w:rsidR="00AC35E8" w:rsidRDefault="00AC35E8" w:rsidP="0092207D">
      <w:pPr>
        <w:widowControl/>
        <w:spacing w:line="450" w:lineRule="atLeast"/>
        <w:jc w:val="center"/>
        <w:rPr>
          <w:rFonts w:ascii="宋体" w:eastAsia="宋体" w:hAnsi="宋体" w:cs="宋体" w:hint="eastAsia"/>
          <w:b/>
          <w:bCs/>
          <w:color w:val="000000"/>
          <w:kern w:val="0"/>
          <w:sz w:val="32"/>
          <w:szCs w:val="32"/>
        </w:rPr>
      </w:pPr>
    </w:p>
    <w:p w:rsidR="00AC35E8" w:rsidRDefault="00AC35E8" w:rsidP="0092207D">
      <w:pPr>
        <w:widowControl/>
        <w:spacing w:line="450" w:lineRule="atLeast"/>
        <w:jc w:val="center"/>
        <w:rPr>
          <w:rFonts w:ascii="宋体" w:eastAsia="宋体" w:hAnsi="宋体" w:cs="宋体" w:hint="eastAsia"/>
          <w:b/>
          <w:bCs/>
          <w:color w:val="000000"/>
          <w:kern w:val="0"/>
          <w:sz w:val="32"/>
          <w:szCs w:val="32"/>
        </w:rPr>
      </w:pPr>
    </w:p>
    <w:p w:rsidR="00AC35E8" w:rsidRDefault="00AC35E8" w:rsidP="0092207D">
      <w:pPr>
        <w:widowControl/>
        <w:spacing w:line="450" w:lineRule="atLeast"/>
        <w:jc w:val="center"/>
        <w:rPr>
          <w:rFonts w:ascii="宋体" w:eastAsia="宋体" w:hAnsi="宋体" w:cs="宋体" w:hint="eastAsia"/>
          <w:b/>
          <w:bCs/>
          <w:color w:val="000000"/>
          <w:kern w:val="0"/>
          <w:sz w:val="32"/>
          <w:szCs w:val="32"/>
        </w:rPr>
      </w:pPr>
    </w:p>
    <w:p w:rsidR="00AC35E8" w:rsidRDefault="00AC35E8" w:rsidP="0092207D">
      <w:pPr>
        <w:widowControl/>
        <w:spacing w:line="450" w:lineRule="atLeast"/>
        <w:jc w:val="center"/>
        <w:rPr>
          <w:rFonts w:ascii="宋体" w:eastAsia="宋体" w:hAnsi="宋体" w:cs="宋体" w:hint="eastAsia"/>
          <w:b/>
          <w:bCs/>
          <w:color w:val="000000"/>
          <w:kern w:val="0"/>
          <w:sz w:val="32"/>
          <w:szCs w:val="32"/>
        </w:rPr>
      </w:pPr>
    </w:p>
    <w:p w:rsidR="00AC35E8" w:rsidRDefault="00AC35E8" w:rsidP="0092207D">
      <w:pPr>
        <w:widowControl/>
        <w:spacing w:line="450" w:lineRule="atLeast"/>
        <w:jc w:val="center"/>
        <w:rPr>
          <w:rFonts w:ascii="宋体" w:eastAsia="宋体" w:hAnsi="宋体" w:cs="宋体" w:hint="eastAsia"/>
          <w:b/>
          <w:bCs/>
          <w:color w:val="000000"/>
          <w:kern w:val="0"/>
          <w:sz w:val="32"/>
          <w:szCs w:val="32"/>
        </w:rPr>
      </w:pPr>
    </w:p>
    <w:p w:rsidR="0092207D" w:rsidRPr="0092207D" w:rsidRDefault="00AC35E8" w:rsidP="0092207D">
      <w:pPr>
        <w:widowControl/>
        <w:spacing w:line="450" w:lineRule="atLeast"/>
        <w:jc w:val="center"/>
        <w:rPr>
          <w:rFonts w:ascii="宋体" w:eastAsia="宋体" w:hAnsi="宋体" w:cs="宋体"/>
          <w:b/>
          <w:bCs/>
          <w:color w:val="FF0000"/>
          <w:kern w:val="0"/>
          <w:sz w:val="32"/>
          <w:szCs w:val="32"/>
        </w:rPr>
      </w:pPr>
      <w:r>
        <w:rPr>
          <w:rFonts w:ascii="宋体" w:eastAsia="宋体" w:hAnsi="宋体" w:cs="宋体" w:hint="eastAsia"/>
          <w:b/>
          <w:bCs/>
          <w:color w:val="FF0000"/>
          <w:kern w:val="0"/>
          <w:sz w:val="32"/>
          <w:szCs w:val="32"/>
        </w:rPr>
        <w:lastRenderedPageBreak/>
        <w:t>三、</w:t>
      </w:r>
      <w:r w:rsidR="0092207D" w:rsidRPr="0092207D">
        <w:rPr>
          <w:rFonts w:ascii="宋体" w:eastAsia="宋体" w:hAnsi="宋体" w:cs="宋体" w:hint="eastAsia"/>
          <w:b/>
          <w:bCs/>
          <w:color w:val="FF0000"/>
          <w:kern w:val="0"/>
          <w:sz w:val="32"/>
          <w:szCs w:val="32"/>
        </w:rPr>
        <w:t>陈宝生：认真学习贯彻全国教育大会精神 开启加快教育现代化、建设教育强国新征程</w:t>
      </w:r>
    </w:p>
    <w:p w:rsidR="0092207D" w:rsidRPr="0092207D" w:rsidRDefault="0092207D" w:rsidP="0092207D">
      <w:pPr>
        <w:widowControl/>
        <w:spacing w:line="480" w:lineRule="atLeast"/>
        <w:ind w:firstLineChars="200" w:firstLine="560"/>
        <w:jc w:val="left"/>
        <w:rPr>
          <w:rFonts w:ascii="宋体" w:eastAsia="宋体" w:hAnsi="宋体" w:cs="宋体" w:hint="eastAsia"/>
          <w:color w:val="333333"/>
          <w:kern w:val="0"/>
          <w:sz w:val="28"/>
          <w:szCs w:val="28"/>
        </w:rPr>
      </w:pPr>
      <w:r w:rsidRPr="0092207D">
        <w:rPr>
          <w:rFonts w:ascii="宋体" w:eastAsia="宋体" w:hAnsi="宋体" w:cs="宋体" w:hint="eastAsia"/>
          <w:color w:val="333333"/>
          <w:kern w:val="0"/>
          <w:sz w:val="28"/>
          <w:szCs w:val="28"/>
        </w:rPr>
        <w:t xml:space="preserve">9月10日至11日，党中央在北京召开全国教育大会，这是在中国特色社会主义进入新时代、全面建成小康社会进入决胜阶段的大背景下，党中央召开的第一次全国教育大会。习近平总书记在大会上的重要讲话，充分体现了以习近平同志为核心的党中央对教育工作的高度重视，凸显了教育在党和国家事业中的基础性、先导性、全局性地位，对动员全党全社会加快推进教育现代化、建设教育强国、办好人民满意的教育具有重大现实意义和深远历史影响，是我国教育史上一个新的里程碑。教育系统要认真学习宣传贯彻习近平总书记重要讲话精神和大会要求，切实增强责任感、使命感，努力开创新时代教育改革发展新局面。 </w:t>
      </w:r>
    </w:p>
    <w:p w:rsidR="0092207D" w:rsidRPr="0092207D" w:rsidRDefault="0092207D" w:rsidP="0092207D">
      <w:pPr>
        <w:widowControl/>
        <w:spacing w:line="480" w:lineRule="atLeast"/>
        <w:jc w:val="left"/>
        <w:rPr>
          <w:rFonts w:ascii="宋体" w:eastAsia="宋体" w:hAnsi="宋体" w:cs="宋体" w:hint="eastAsia"/>
          <w:color w:val="333333"/>
          <w:kern w:val="0"/>
          <w:sz w:val="28"/>
          <w:szCs w:val="28"/>
        </w:rPr>
      </w:pPr>
      <w:r w:rsidRPr="0092207D">
        <w:rPr>
          <w:rFonts w:ascii="宋体" w:eastAsia="宋体" w:hAnsi="宋体" w:cs="宋体" w:hint="eastAsia"/>
          <w:color w:val="333333"/>
          <w:kern w:val="0"/>
          <w:sz w:val="28"/>
          <w:szCs w:val="28"/>
        </w:rPr>
        <w:t xml:space="preserve">　　加强思想理论武装，深入学习领会习近平总书记关于教育的重要论述。党的十八大以来，习近平总书记多次深入大中小学和幼儿园考察并同师生座谈，多次主持会议审议教育重大议题，就教育改革发展</w:t>
      </w:r>
      <w:proofErr w:type="gramStart"/>
      <w:r w:rsidRPr="0092207D">
        <w:rPr>
          <w:rFonts w:ascii="宋体" w:eastAsia="宋体" w:hAnsi="宋体" w:cs="宋体" w:hint="eastAsia"/>
          <w:color w:val="333333"/>
          <w:kern w:val="0"/>
          <w:sz w:val="28"/>
          <w:szCs w:val="28"/>
        </w:rPr>
        <w:t>作出</w:t>
      </w:r>
      <w:proofErr w:type="gramEnd"/>
      <w:r w:rsidRPr="0092207D">
        <w:rPr>
          <w:rFonts w:ascii="宋体" w:eastAsia="宋体" w:hAnsi="宋体" w:cs="宋体" w:hint="eastAsia"/>
          <w:color w:val="333333"/>
          <w:kern w:val="0"/>
          <w:sz w:val="28"/>
          <w:szCs w:val="28"/>
        </w:rPr>
        <w:t>一系列重要讲话、指示批示和贺信回信，提出了一系列新理念新思想新观点。总书记在全国教育大会重要讲话中深刻回答了我国教育改革发展的重大理论和实践问题，形成了系统科学的新时代中国特色社会主义教育理论体系，把我们党对教育工作的规律性认识提升到新的高度，为做好教育工作提供了根本遵循和行动指南。全面学习贯彻全国教育大会精神，首要任务就是认真学习领会、全面准确把握习近平总书记关于教育的重要论述。要深刻理解和把握“九个坚持”，即：</w:t>
      </w:r>
      <w:r w:rsidRPr="0092207D">
        <w:rPr>
          <w:rFonts w:ascii="宋体" w:eastAsia="宋体" w:hAnsi="宋体" w:cs="宋体" w:hint="eastAsia"/>
          <w:color w:val="333333"/>
          <w:kern w:val="0"/>
          <w:sz w:val="28"/>
          <w:szCs w:val="28"/>
        </w:rPr>
        <w:lastRenderedPageBreak/>
        <w:t xml:space="preserve">坚持党对教育事业的全面领导，坚持把立德树人作为根本任务，坚持优先发展教育事业，坚持社会主义办学方向，坚持扎根中国大地办教育，坚持以人民为中心发展教育，坚持深化教育改革创新，坚持把服务中华民族伟大复兴作为教育的重要使命，坚持把教师队伍建设作为基础工作，切实增强办好新时代教育的思想自觉和行动自觉。要形成体系学。把学习贯彻总书记在教育大会上的重要讲话与在全国高校思想政治工作会议上的重要讲话、在北京大学师生座谈会上的重要讲话等结合学、打通学、融会学，深刻理解习近平总书记关于教育的重要论述的科学内涵和精髓要义，进一步增强“四个意识”，牢固树立“四个自信”。要带着问题学。坚持问题导向，抓住工作关键，聚焦中央关心、百姓关切、社会关注的教育热点难点问题，组织广大干部师生结合工作岗位和思想实际，深入学习研讨，确保讲话精神往心里走、往实里走。要掌握方法学。通过学习总书记重要讲话，着力掌握贯穿其中的坚定信仰信念、鲜明人民立场、强烈历史担当、求真务实作风、勇于创新精神和科学方法论，全面增强学习本领、政治领导本领、改革创新本领、科学发展本领、依法执政本领、群众工作本领、狠抓落实本领、驾驭风险本领。 </w:t>
      </w:r>
    </w:p>
    <w:p w:rsidR="0092207D" w:rsidRPr="0092207D" w:rsidRDefault="0092207D" w:rsidP="0092207D">
      <w:pPr>
        <w:widowControl/>
        <w:spacing w:line="480" w:lineRule="atLeast"/>
        <w:jc w:val="left"/>
        <w:rPr>
          <w:rFonts w:ascii="宋体" w:eastAsia="宋体" w:hAnsi="宋体" w:cs="宋体" w:hint="eastAsia"/>
          <w:color w:val="333333"/>
          <w:kern w:val="0"/>
          <w:sz w:val="28"/>
          <w:szCs w:val="28"/>
        </w:rPr>
      </w:pPr>
      <w:r w:rsidRPr="0092207D">
        <w:rPr>
          <w:rFonts w:ascii="宋体" w:eastAsia="宋体" w:hAnsi="宋体" w:cs="宋体" w:hint="eastAsia"/>
          <w:color w:val="333333"/>
          <w:kern w:val="0"/>
          <w:sz w:val="28"/>
          <w:szCs w:val="28"/>
        </w:rPr>
        <w:t xml:space="preserve">　　落实教育优先发展战略，加快建设教育强国。教育是国之大计、党之大计，是民族振兴、社会进步的重要基石，是功在当代、利在千秋的德政工程，对提高人民综合素质、促进人的全面发展、增强中华民族创新创造活力、实现中华民族伟大复兴具有决定性意义。党的十八大以来，以习近平同志为核心的党中央坚持“教育第一”，不断加</w:t>
      </w:r>
      <w:r w:rsidRPr="0092207D">
        <w:rPr>
          <w:rFonts w:ascii="宋体" w:eastAsia="宋体" w:hAnsi="宋体" w:cs="宋体" w:hint="eastAsia"/>
          <w:color w:val="333333"/>
          <w:kern w:val="0"/>
          <w:sz w:val="28"/>
          <w:szCs w:val="28"/>
        </w:rPr>
        <w:lastRenderedPageBreak/>
        <w:t xml:space="preserve">大投资于人的力度。党的十九大再次强调必须把教育事业放在优先位置，充分体现了我们党对时代发展新态势和经济社会发展新形势的精准把握。在这次大会上，总书记深刻指出，坚持把优先发展教育事业作为推动党和国家各项事业发展的重要先手棋，不断使教育同党和国家事业发展要求相适应、同人民群众期待相契合、同我国综合国力和国际地位相匹配。今天，我们比历史上任何时期都更接近实现中华民族伟大复兴的目标，必须通过优先发展教育，把人口中蕴藏的智慧资源挖掘出来，转化为巨大的人才资源优势。要推动各地各部门落实优先发展教育的责任，在组织领导、发展规划、资源保障上把教育事业摆在优先发展地位，做到经济社会发展规划优先安排教育发展、财政资金投入优先保障教育投入、公共资源配置优先满足教育和人力资源开发需要。 </w:t>
      </w:r>
    </w:p>
    <w:p w:rsidR="0092207D" w:rsidRPr="0092207D" w:rsidRDefault="0092207D" w:rsidP="0092207D">
      <w:pPr>
        <w:widowControl/>
        <w:spacing w:line="480" w:lineRule="atLeast"/>
        <w:jc w:val="left"/>
        <w:rPr>
          <w:rFonts w:ascii="宋体" w:eastAsia="宋体" w:hAnsi="宋体" w:cs="宋体" w:hint="eastAsia"/>
          <w:color w:val="333333"/>
          <w:kern w:val="0"/>
          <w:sz w:val="28"/>
          <w:szCs w:val="28"/>
        </w:rPr>
      </w:pPr>
      <w:r w:rsidRPr="0092207D">
        <w:rPr>
          <w:rFonts w:ascii="宋体" w:eastAsia="宋体" w:hAnsi="宋体" w:cs="宋体" w:hint="eastAsia"/>
          <w:color w:val="333333"/>
          <w:kern w:val="0"/>
          <w:sz w:val="28"/>
          <w:szCs w:val="28"/>
        </w:rPr>
        <w:t xml:space="preserve">　　落实立德树人根本任务，培养德智体美劳全面发展的社会主义建设者和接班人。我们办的是社会主义教育，培养的是社会主义建设者和接班人。习近平总书记在北京大学师生座谈会上十次强调要培养社会主义建设者和接班人。在这次大会上，总书记深刻指出，培养什么人，是教育的首要问题。我国是中国共产党领导的社会主义国家，这就决定了我们的教育必须把培养社会主义建设者和接班人作为根本任务，培养一代又一代拥护中国共产党领导和我国社会主义制度、立志为中国特色社会主义奋斗终身的有用人才。这是教育工作的根本任务，也是教育现代化的方向目标。培养社会主义建设者和接班人，必须全面贯彻党的教育方针，坚持马克思主义指导地位，坚持社会主义</w:t>
      </w:r>
      <w:r w:rsidRPr="0092207D">
        <w:rPr>
          <w:rFonts w:ascii="宋体" w:eastAsia="宋体" w:hAnsi="宋体" w:cs="宋体" w:hint="eastAsia"/>
          <w:color w:val="333333"/>
          <w:kern w:val="0"/>
          <w:sz w:val="28"/>
          <w:szCs w:val="28"/>
        </w:rPr>
        <w:lastRenderedPageBreak/>
        <w:t>办学方向。要实施新时代立德树人工程，深入推动习近平新时代中国特色社会主义思想进教材进课堂进头脑，构建德智体美劳全面培养的教育体系和更高水平的人才培养体系，健全家庭、学校、政府、社会协同育人机制，形成全员育人、全过程育人、全方位育人的格局。要着力在坚定理想信念、厚植爱国主义情怀、加强品德修养、增长知识见识、</w:t>
      </w:r>
      <w:proofErr w:type="gramStart"/>
      <w:r w:rsidRPr="0092207D">
        <w:rPr>
          <w:rFonts w:ascii="宋体" w:eastAsia="宋体" w:hAnsi="宋体" w:cs="宋体" w:hint="eastAsia"/>
          <w:color w:val="333333"/>
          <w:kern w:val="0"/>
          <w:sz w:val="28"/>
          <w:szCs w:val="28"/>
        </w:rPr>
        <w:t>培养奋斗</w:t>
      </w:r>
      <w:proofErr w:type="gramEnd"/>
      <w:r w:rsidRPr="0092207D">
        <w:rPr>
          <w:rFonts w:ascii="宋体" w:eastAsia="宋体" w:hAnsi="宋体" w:cs="宋体" w:hint="eastAsia"/>
          <w:color w:val="333333"/>
          <w:kern w:val="0"/>
          <w:sz w:val="28"/>
          <w:szCs w:val="28"/>
        </w:rPr>
        <w:t>精神、增强综合素质上下功夫，培养担当民族复兴大任的时代新人。要树立</w:t>
      </w:r>
      <w:proofErr w:type="gramStart"/>
      <w:r w:rsidRPr="0092207D">
        <w:rPr>
          <w:rFonts w:ascii="宋体" w:eastAsia="宋体" w:hAnsi="宋体" w:cs="宋体" w:hint="eastAsia"/>
          <w:color w:val="333333"/>
          <w:kern w:val="0"/>
          <w:sz w:val="28"/>
          <w:szCs w:val="28"/>
        </w:rPr>
        <w:t>健康第一</w:t>
      </w:r>
      <w:proofErr w:type="gramEnd"/>
      <w:r w:rsidRPr="0092207D">
        <w:rPr>
          <w:rFonts w:ascii="宋体" w:eastAsia="宋体" w:hAnsi="宋体" w:cs="宋体" w:hint="eastAsia"/>
          <w:color w:val="333333"/>
          <w:kern w:val="0"/>
          <w:sz w:val="28"/>
          <w:szCs w:val="28"/>
        </w:rPr>
        <w:t xml:space="preserve">的教育理念，开齐开足体育课，帮助学生在体育锻炼中享受乐趣、增强体质、健全人格、锤炼意志。要全面加强和改进学校美育，坚持以美育人、以文化人，提高学生审美和人文素养。要在学生中弘扬劳动精神，教育引导学生崇尚劳动、尊重劳动，懂得劳动最光荣、劳动最崇高、劳动最伟大、劳动最美丽的道理，长大后能够辛勤劳动、诚实劳动、创造性劳动。 </w:t>
      </w:r>
    </w:p>
    <w:p w:rsidR="0092207D" w:rsidRPr="0092207D" w:rsidRDefault="0092207D" w:rsidP="0092207D">
      <w:pPr>
        <w:widowControl/>
        <w:spacing w:line="480" w:lineRule="atLeast"/>
        <w:jc w:val="left"/>
        <w:rPr>
          <w:rFonts w:ascii="宋体" w:eastAsia="宋体" w:hAnsi="宋体" w:cs="宋体" w:hint="eastAsia"/>
          <w:color w:val="333333"/>
          <w:kern w:val="0"/>
          <w:sz w:val="28"/>
          <w:szCs w:val="28"/>
        </w:rPr>
      </w:pPr>
      <w:r w:rsidRPr="0092207D">
        <w:rPr>
          <w:rFonts w:ascii="宋体" w:eastAsia="宋体" w:hAnsi="宋体" w:cs="宋体" w:hint="eastAsia"/>
          <w:color w:val="333333"/>
          <w:kern w:val="0"/>
          <w:sz w:val="28"/>
          <w:szCs w:val="28"/>
        </w:rPr>
        <w:t xml:space="preserve">　　把教师队伍建设作为最重要的基础工作，建设一支宏大的高素质专业化教师队伍。教师是教育发展的第一资源。习近平总书记高度重视教师队伍建设，提出了“四有”好老师、“四个引路人”、“四个相统一”等一系列要求，为教师队伍建设指明了方向。在这次大会上，总书记深刻指出，教师是人类灵魂的工程师，是人类文明的传承者，承载着传播知识、传播思想、传播真理，塑造灵魂、塑造生命、塑造新人的时代重任。要把全面加强教师队伍建设作为一项重大政治任务和根本性民生工程，建设一支政治素质过硬、业务能力精湛、育人水平高超的高素质教师队伍。要把师德师风作为评价教师队伍素质的第一标准，健全师德师风建设长效机制。实施教师教育振兴行动计划，</w:t>
      </w:r>
      <w:r w:rsidRPr="0092207D">
        <w:rPr>
          <w:rFonts w:ascii="宋体" w:eastAsia="宋体" w:hAnsi="宋体" w:cs="宋体" w:hint="eastAsia"/>
          <w:color w:val="333333"/>
          <w:kern w:val="0"/>
          <w:sz w:val="28"/>
          <w:szCs w:val="28"/>
        </w:rPr>
        <w:lastRenderedPageBreak/>
        <w:t>提高教师专业素质能力。教育投入更多向教师倾斜，不断提高教师待遇，确保教师工资待遇落实到位。大力弘扬尊师重教的社会风尚，努力提高教师政治地位、社会地位、职业地位，让广大教师安心从教、热心从教。对教师队伍中存在的问题，要坚决依法依</w:t>
      </w:r>
      <w:proofErr w:type="gramStart"/>
      <w:r w:rsidRPr="0092207D">
        <w:rPr>
          <w:rFonts w:ascii="宋体" w:eastAsia="宋体" w:hAnsi="宋体" w:cs="宋体" w:hint="eastAsia"/>
          <w:color w:val="333333"/>
          <w:kern w:val="0"/>
          <w:sz w:val="28"/>
          <w:szCs w:val="28"/>
        </w:rPr>
        <w:t>纪予以</w:t>
      </w:r>
      <w:proofErr w:type="gramEnd"/>
      <w:r w:rsidRPr="0092207D">
        <w:rPr>
          <w:rFonts w:ascii="宋体" w:eastAsia="宋体" w:hAnsi="宋体" w:cs="宋体" w:hint="eastAsia"/>
          <w:color w:val="333333"/>
          <w:kern w:val="0"/>
          <w:sz w:val="28"/>
          <w:szCs w:val="28"/>
        </w:rPr>
        <w:t xml:space="preserve">严惩。 </w:t>
      </w:r>
    </w:p>
    <w:p w:rsidR="0092207D" w:rsidRPr="0092207D" w:rsidRDefault="0092207D" w:rsidP="0092207D">
      <w:pPr>
        <w:widowControl/>
        <w:spacing w:line="480" w:lineRule="atLeast"/>
        <w:jc w:val="left"/>
        <w:rPr>
          <w:rFonts w:ascii="宋体" w:eastAsia="宋体" w:hAnsi="宋体" w:cs="宋体" w:hint="eastAsia"/>
          <w:color w:val="333333"/>
          <w:kern w:val="0"/>
          <w:sz w:val="28"/>
          <w:szCs w:val="28"/>
        </w:rPr>
      </w:pPr>
      <w:r w:rsidRPr="0092207D">
        <w:rPr>
          <w:rFonts w:ascii="宋体" w:eastAsia="宋体" w:hAnsi="宋体" w:cs="宋体" w:hint="eastAsia"/>
          <w:color w:val="333333"/>
          <w:kern w:val="0"/>
          <w:sz w:val="28"/>
          <w:szCs w:val="28"/>
        </w:rPr>
        <w:t xml:space="preserve">　　坚持把改革作为根本动力，以改革激发教育事业发展的生机活力。改革是决定当代中国命运的关键一招，是教育发展的强大动力。党的十八大以来，教育领域综合改革全面深入推进，已从“立柱架梁”进入到“内部装修”阶段。在这次大会上，总书记深刻指出，要克服唯分数、唯升学、唯文凭、唯论文、唯帽子的顽</w:t>
      </w:r>
      <w:proofErr w:type="gramStart"/>
      <w:r w:rsidRPr="0092207D">
        <w:rPr>
          <w:rFonts w:ascii="宋体" w:eastAsia="宋体" w:hAnsi="宋体" w:cs="宋体" w:hint="eastAsia"/>
          <w:color w:val="333333"/>
          <w:kern w:val="0"/>
          <w:sz w:val="28"/>
          <w:szCs w:val="28"/>
        </w:rPr>
        <w:t>瘴</w:t>
      </w:r>
      <w:proofErr w:type="gramEnd"/>
      <w:r w:rsidRPr="0092207D">
        <w:rPr>
          <w:rFonts w:ascii="宋体" w:eastAsia="宋体" w:hAnsi="宋体" w:cs="宋体" w:hint="eastAsia"/>
          <w:color w:val="333333"/>
          <w:kern w:val="0"/>
          <w:sz w:val="28"/>
          <w:szCs w:val="28"/>
        </w:rPr>
        <w:t>痼疾，从根本上解决教育评价指挥棒问题。要深化办学体制和教育管理改革，充分激发教育事业发展生机活力。这些重要论述，贯穿着强烈的改革创新精神，明确了教育改革的重要领域和关键环节。要以高质量发展为根本要求，深化教育领域综合改革。系统深化育人方式、办学模式、管理体制、保障机制改革，着力形成充满活力、富有效率、更加开放、有利于高质量发展的教育体制机制。坚决克服“五唯”顽</w:t>
      </w:r>
      <w:proofErr w:type="gramStart"/>
      <w:r w:rsidRPr="0092207D">
        <w:rPr>
          <w:rFonts w:ascii="宋体" w:eastAsia="宋体" w:hAnsi="宋体" w:cs="宋体" w:hint="eastAsia"/>
          <w:color w:val="333333"/>
          <w:kern w:val="0"/>
          <w:sz w:val="28"/>
          <w:szCs w:val="28"/>
        </w:rPr>
        <w:t>瘴</w:t>
      </w:r>
      <w:proofErr w:type="gramEnd"/>
      <w:r w:rsidRPr="0092207D">
        <w:rPr>
          <w:rFonts w:ascii="宋体" w:eastAsia="宋体" w:hAnsi="宋体" w:cs="宋体" w:hint="eastAsia"/>
          <w:color w:val="333333"/>
          <w:kern w:val="0"/>
          <w:sz w:val="28"/>
          <w:szCs w:val="28"/>
        </w:rPr>
        <w:t xml:space="preserve">痼疾，切实扭转不科学的教育评价导向。调整优化高校区域布局、学科结构、专业设置，加快一流大学和一流学科建设，强化职业教育产教融合、校企合作，提升教育服务经济社会发展能力。扩大教育对外开放，开展高水平合作办学，提升我国教育世界影响力。 </w:t>
      </w:r>
    </w:p>
    <w:p w:rsidR="0092207D" w:rsidRPr="0092207D" w:rsidRDefault="0092207D" w:rsidP="0092207D">
      <w:pPr>
        <w:widowControl/>
        <w:spacing w:line="480" w:lineRule="atLeast"/>
        <w:jc w:val="left"/>
        <w:rPr>
          <w:rFonts w:ascii="宋体" w:eastAsia="宋体" w:hAnsi="宋体" w:cs="宋体" w:hint="eastAsia"/>
          <w:color w:val="333333"/>
          <w:kern w:val="0"/>
          <w:sz w:val="28"/>
          <w:szCs w:val="28"/>
        </w:rPr>
      </w:pPr>
      <w:r w:rsidRPr="0092207D">
        <w:rPr>
          <w:rFonts w:ascii="宋体" w:eastAsia="宋体" w:hAnsi="宋体" w:cs="宋体" w:hint="eastAsia"/>
          <w:color w:val="333333"/>
          <w:kern w:val="0"/>
          <w:sz w:val="28"/>
          <w:szCs w:val="28"/>
        </w:rPr>
        <w:t xml:space="preserve">　　毫不动摇加强党对教育工作的全面领导，坚定不移走中国特色社会主义教育发展道路。中国特色社会主义</w:t>
      </w:r>
      <w:proofErr w:type="gramStart"/>
      <w:r w:rsidRPr="0092207D">
        <w:rPr>
          <w:rFonts w:ascii="宋体" w:eastAsia="宋体" w:hAnsi="宋体" w:cs="宋体" w:hint="eastAsia"/>
          <w:color w:val="333333"/>
          <w:kern w:val="0"/>
          <w:sz w:val="28"/>
          <w:szCs w:val="28"/>
        </w:rPr>
        <w:t>最</w:t>
      </w:r>
      <w:proofErr w:type="gramEnd"/>
      <w:r w:rsidRPr="0092207D">
        <w:rPr>
          <w:rFonts w:ascii="宋体" w:eastAsia="宋体" w:hAnsi="宋体" w:cs="宋体" w:hint="eastAsia"/>
          <w:color w:val="333333"/>
          <w:kern w:val="0"/>
          <w:sz w:val="28"/>
          <w:szCs w:val="28"/>
        </w:rPr>
        <w:t>本质的特征是中国共产党领导，中国特色社会主义制度的最大优势是中国共产党领导。今年，</w:t>
      </w:r>
      <w:r w:rsidRPr="0092207D">
        <w:rPr>
          <w:rFonts w:ascii="宋体" w:eastAsia="宋体" w:hAnsi="宋体" w:cs="宋体" w:hint="eastAsia"/>
          <w:color w:val="333333"/>
          <w:kern w:val="0"/>
          <w:sz w:val="28"/>
          <w:szCs w:val="28"/>
        </w:rPr>
        <w:lastRenderedPageBreak/>
        <w:t xml:space="preserve">中央成立了教育工作领导小组，进一步加强对教育工作的领导，进一步加强学校思想政治工作、意识形态工作，进一步加强教育重大理论和实践问题的统筹和决策。在这次大会上，习近平总书记强调指出，加强党对教育工作的全面领导，是办好教育的根本保证。教育部门和各级各类学校党组织要坚定不移维护党中央权威和集中统一领导，自觉在政治立场、政治方向、政治原则、政治道路上同党中央保持高度一致。各级党委要把教育改革发展纳入议事日程，党政主要负责同志要熟悉教育、关心教育、研究教育。各级教育部门党组织要切实履行好管党治党主体责任，加强各级各类学校党的领导和党的建设工作，保证党的路线方针政策不折不扣得到贯彻执行。各级各类学校党组织要把抓好党建工作作为办学治校基本功，把党的教育方针全面贯彻到学校工作各方面。充分发挥基层党组织作用，使基层党组织成为师生最贴心、最信赖的组织依靠，成为学校教书育人的坚强战斗堡垒。加强学校思想政治工作，牢牢把握意识形态工作领导权，维护政治安全和校园稳定。深入推进全面从严治党和反腐败斗争，加强党员日常教育管理，持之以恒落实中央八项规定精神，营造风清气正的良好政治生态。 </w:t>
      </w:r>
    </w:p>
    <w:p w:rsidR="0092207D" w:rsidRPr="0092207D" w:rsidRDefault="0092207D" w:rsidP="0092207D">
      <w:pPr>
        <w:widowControl/>
        <w:spacing w:line="480" w:lineRule="atLeast"/>
        <w:jc w:val="left"/>
        <w:rPr>
          <w:rFonts w:ascii="宋体" w:eastAsia="宋体" w:hAnsi="宋体" w:cs="宋体" w:hint="eastAsia"/>
          <w:color w:val="333333"/>
          <w:kern w:val="0"/>
          <w:sz w:val="28"/>
          <w:szCs w:val="28"/>
        </w:rPr>
      </w:pPr>
      <w:r w:rsidRPr="0092207D">
        <w:rPr>
          <w:rFonts w:ascii="宋体" w:eastAsia="宋体" w:hAnsi="宋体" w:cs="宋体" w:hint="eastAsia"/>
          <w:color w:val="333333"/>
          <w:kern w:val="0"/>
          <w:sz w:val="28"/>
          <w:szCs w:val="28"/>
        </w:rPr>
        <w:t xml:space="preserve">　　习近平总书记关于教育的重要论述为新时代教育事业描绘了蓝图、指明了方向。教育部门要切实抓好学习贯彻落实，履行好职责义务，迅速行动、主动担当，确保党中央决策部署落地生根、取得实效。要坚持“新、高、实、深”的工作要求。着力做到“新”，跳出传统工作套路，从内容、形式、载体、方法、手段等方面，对贯彻落实工</w:t>
      </w:r>
      <w:r w:rsidRPr="0092207D">
        <w:rPr>
          <w:rFonts w:ascii="宋体" w:eastAsia="宋体" w:hAnsi="宋体" w:cs="宋体" w:hint="eastAsia"/>
          <w:color w:val="333333"/>
          <w:kern w:val="0"/>
          <w:sz w:val="28"/>
          <w:szCs w:val="28"/>
        </w:rPr>
        <w:lastRenderedPageBreak/>
        <w:t>作进行改进和创新；着力做到“高”，</w:t>
      </w:r>
      <w:proofErr w:type="gramStart"/>
      <w:r w:rsidRPr="0092207D">
        <w:rPr>
          <w:rFonts w:ascii="宋体" w:eastAsia="宋体" w:hAnsi="宋体" w:cs="宋体" w:hint="eastAsia"/>
          <w:color w:val="333333"/>
          <w:kern w:val="0"/>
          <w:sz w:val="28"/>
          <w:szCs w:val="28"/>
        </w:rPr>
        <w:t>着眼党</w:t>
      </w:r>
      <w:proofErr w:type="gramEnd"/>
      <w:r w:rsidRPr="0092207D">
        <w:rPr>
          <w:rFonts w:ascii="宋体" w:eastAsia="宋体" w:hAnsi="宋体" w:cs="宋体" w:hint="eastAsia"/>
          <w:color w:val="333333"/>
          <w:kern w:val="0"/>
          <w:sz w:val="28"/>
          <w:szCs w:val="28"/>
        </w:rPr>
        <w:t>和国家事业发展全局，高度负责尽责，体现教育系统特点，提高学习宣传贯彻的质量和水平；着力做到“实”，紧扣习近平总书记重要讲话和大会精神，紧扣人民群众关切，紧扣教育改革发展面临的主要矛盾和矛盾的主要方面，针对不同对象采取具体的、适宜的、分类指导的方式，确保大会精神落下去、出效果；着力做到“深”，加强理论概括、学理支撑和经验集成，不断推动学习宣传贯彻大会精神升华到规律层面，转化为加快教育现代化的强大动力。要把握“转时态、转语态、转状态、转心态”的工作方法。要“转时态”，一切工作都要进入十九大后的时间频道，进入教育大会后的工作节奏，以当前工作为中心，坚持当前和长远相衔接、重点和全面相结合，持之以恒，久久为功，分阶段逐步深化大会精神贯彻落实工作；要“转语态”，加强话语方式创新，坚持党</w:t>
      </w:r>
      <w:proofErr w:type="gramStart"/>
      <w:r w:rsidRPr="0092207D">
        <w:rPr>
          <w:rFonts w:ascii="宋体" w:eastAsia="宋体" w:hAnsi="宋体" w:cs="宋体" w:hint="eastAsia"/>
          <w:color w:val="333333"/>
          <w:kern w:val="0"/>
          <w:sz w:val="28"/>
          <w:szCs w:val="28"/>
        </w:rPr>
        <w:t>言党语</w:t>
      </w:r>
      <w:proofErr w:type="gramEnd"/>
      <w:r w:rsidRPr="0092207D">
        <w:rPr>
          <w:rFonts w:ascii="宋体" w:eastAsia="宋体" w:hAnsi="宋体" w:cs="宋体" w:hint="eastAsia"/>
          <w:color w:val="333333"/>
          <w:kern w:val="0"/>
          <w:sz w:val="28"/>
          <w:szCs w:val="28"/>
        </w:rPr>
        <w:t>、</w:t>
      </w:r>
      <w:proofErr w:type="gramStart"/>
      <w:r w:rsidRPr="0092207D">
        <w:rPr>
          <w:rFonts w:ascii="宋体" w:eastAsia="宋体" w:hAnsi="宋体" w:cs="宋体" w:hint="eastAsia"/>
          <w:color w:val="333333"/>
          <w:kern w:val="0"/>
          <w:sz w:val="28"/>
          <w:szCs w:val="28"/>
        </w:rPr>
        <w:t>民言民语</w:t>
      </w:r>
      <w:proofErr w:type="gramEnd"/>
      <w:r w:rsidRPr="0092207D">
        <w:rPr>
          <w:rFonts w:ascii="宋体" w:eastAsia="宋体" w:hAnsi="宋体" w:cs="宋体" w:hint="eastAsia"/>
          <w:color w:val="333333"/>
          <w:kern w:val="0"/>
          <w:sz w:val="28"/>
          <w:szCs w:val="28"/>
        </w:rPr>
        <w:t>、</w:t>
      </w:r>
      <w:proofErr w:type="gramStart"/>
      <w:r w:rsidRPr="0092207D">
        <w:rPr>
          <w:rFonts w:ascii="宋体" w:eastAsia="宋体" w:hAnsi="宋体" w:cs="宋体" w:hint="eastAsia"/>
          <w:color w:val="333333"/>
          <w:kern w:val="0"/>
          <w:sz w:val="28"/>
          <w:szCs w:val="28"/>
        </w:rPr>
        <w:t>学言学语</w:t>
      </w:r>
      <w:proofErr w:type="gramEnd"/>
      <w:r w:rsidRPr="0092207D">
        <w:rPr>
          <w:rFonts w:ascii="宋体" w:eastAsia="宋体" w:hAnsi="宋体" w:cs="宋体" w:hint="eastAsia"/>
          <w:color w:val="333333"/>
          <w:kern w:val="0"/>
          <w:sz w:val="28"/>
          <w:szCs w:val="28"/>
        </w:rPr>
        <w:t>并举，坚持理论深度、实践力度、情感温度并重，更多运用生动鲜活的宣传方式，</w:t>
      </w:r>
      <w:proofErr w:type="gramStart"/>
      <w:r w:rsidRPr="0092207D">
        <w:rPr>
          <w:rFonts w:ascii="宋体" w:eastAsia="宋体" w:hAnsi="宋体" w:cs="宋体" w:hint="eastAsia"/>
          <w:color w:val="333333"/>
          <w:kern w:val="0"/>
          <w:sz w:val="28"/>
          <w:szCs w:val="28"/>
        </w:rPr>
        <w:t>用大会</w:t>
      </w:r>
      <w:proofErr w:type="gramEnd"/>
      <w:r w:rsidRPr="0092207D">
        <w:rPr>
          <w:rFonts w:ascii="宋体" w:eastAsia="宋体" w:hAnsi="宋体" w:cs="宋体" w:hint="eastAsia"/>
          <w:color w:val="333333"/>
          <w:kern w:val="0"/>
          <w:sz w:val="28"/>
          <w:szCs w:val="28"/>
        </w:rPr>
        <w:t>精神统一思想、凝聚力量；要“转状态”，以奋进的状态、改革的办法、创新的思路，把学习宣传贯彻大会精神同推进实施教育“奋进之笔”结合起来，种好“责任田”；要“转心态”，把“四个自信”转化为办好中国教育的自信，敢于负责、勇于担当、善于作为，推动学习宣传贯彻大会精神不断往深里走、往实里走。要建立“五张清单”施工图。建立问题清单，围绕中央关心、百姓关切、社会关注的问题，列出近一两年乃至今后一个时期要解决的重点问题，找准切入点、突破口，集中力量、倾斜资源进行攻关；建立课题清单，围绕习近平总书记关于教育的重</w:t>
      </w:r>
      <w:r w:rsidRPr="0092207D">
        <w:rPr>
          <w:rFonts w:ascii="宋体" w:eastAsia="宋体" w:hAnsi="宋体" w:cs="宋体" w:hint="eastAsia"/>
          <w:color w:val="333333"/>
          <w:kern w:val="0"/>
          <w:sz w:val="28"/>
          <w:szCs w:val="28"/>
        </w:rPr>
        <w:lastRenderedPageBreak/>
        <w:t>要论述，组织力量进行研究阐释；建立政策清单，对标中央的新精神新要求，系统梳理和诊断现有的规章制度和政策文件，认真做好废、改、立、</w:t>
      </w:r>
      <w:proofErr w:type="gramStart"/>
      <w:r w:rsidRPr="0092207D">
        <w:rPr>
          <w:rFonts w:ascii="宋体" w:eastAsia="宋体" w:hAnsi="宋体" w:cs="宋体" w:hint="eastAsia"/>
          <w:color w:val="333333"/>
          <w:kern w:val="0"/>
          <w:sz w:val="28"/>
          <w:szCs w:val="28"/>
        </w:rPr>
        <w:t>释各项</w:t>
      </w:r>
      <w:proofErr w:type="gramEnd"/>
      <w:r w:rsidRPr="0092207D">
        <w:rPr>
          <w:rFonts w:ascii="宋体" w:eastAsia="宋体" w:hAnsi="宋体" w:cs="宋体" w:hint="eastAsia"/>
          <w:color w:val="333333"/>
          <w:kern w:val="0"/>
          <w:sz w:val="28"/>
          <w:szCs w:val="28"/>
        </w:rPr>
        <w:t xml:space="preserve">工作；建立任务清单，抓紧制定加快教育现代化的任务分工，明确各项工作进度安排、时间节点；建立责任清单，坚持政治任务和岗位职责相结合、一般要求和特殊规定相结合，把各级教育部门和学校学习宣传贯彻的责任明确下来，加强督查督办。 </w:t>
      </w:r>
    </w:p>
    <w:p w:rsidR="0092207D" w:rsidRPr="0092207D" w:rsidRDefault="0092207D" w:rsidP="0092207D">
      <w:pPr>
        <w:widowControl/>
        <w:spacing w:line="480" w:lineRule="atLeast"/>
        <w:jc w:val="left"/>
        <w:rPr>
          <w:rFonts w:ascii="宋体" w:eastAsia="宋体" w:hAnsi="宋体" w:cs="宋体" w:hint="eastAsia"/>
          <w:color w:val="333333"/>
          <w:kern w:val="0"/>
          <w:sz w:val="28"/>
          <w:szCs w:val="28"/>
        </w:rPr>
      </w:pPr>
      <w:r w:rsidRPr="0092207D">
        <w:rPr>
          <w:rFonts w:ascii="宋体" w:eastAsia="宋体" w:hAnsi="宋体" w:cs="宋体" w:hint="eastAsia"/>
          <w:color w:val="333333"/>
          <w:kern w:val="0"/>
          <w:sz w:val="28"/>
          <w:szCs w:val="28"/>
        </w:rPr>
        <w:t xml:space="preserve">　　全国教育大会标志着中国教育进入了现代化建设新阶段，开启了加快教育现代化的新征程。教育系统要牢牢抓住这次教育大会的历史新机遇，坚持以习近平新时代中国特色社会主义思想统领教育工作，强化责任担当，</w:t>
      </w:r>
      <w:proofErr w:type="gramStart"/>
      <w:r w:rsidRPr="0092207D">
        <w:rPr>
          <w:rFonts w:ascii="宋体" w:eastAsia="宋体" w:hAnsi="宋体" w:cs="宋体" w:hint="eastAsia"/>
          <w:color w:val="333333"/>
          <w:kern w:val="0"/>
          <w:sz w:val="28"/>
          <w:szCs w:val="28"/>
        </w:rPr>
        <w:t>着力攻坚</w:t>
      </w:r>
      <w:proofErr w:type="gramEnd"/>
      <w:r w:rsidRPr="0092207D">
        <w:rPr>
          <w:rFonts w:ascii="宋体" w:eastAsia="宋体" w:hAnsi="宋体" w:cs="宋体" w:hint="eastAsia"/>
          <w:color w:val="333333"/>
          <w:kern w:val="0"/>
          <w:sz w:val="28"/>
          <w:szCs w:val="28"/>
        </w:rPr>
        <w:t>克难，加快推进教育现代化，建设教育强国，办好人民满意的教育，为实现中华民族伟大复兴的中国梦提供有力支撑。（教育部党组书记、部长 陈宝生  《光明日报》）</w:t>
      </w:r>
    </w:p>
    <w:p w:rsidR="00D759A5" w:rsidRDefault="00D759A5">
      <w:pPr>
        <w:rPr>
          <w:rFonts w:hint="eastAsia"/>
          <w:sz w:val="28"/>
          <w:szCs w:val="28"/>
        </w:rPr>
      </w:pPr>
    </w:p>
    <w:p w:rsidR="0092207D" w:rsidRDefault="0092207D">
      <w:pPr>
        <w:rPr>
          <w:rFonts w:hint="eastAsia"/>
          <w:sz w:val="28"/>
          <w:szCs w:val="28"/>
        </w:rPr>
      </w:pPr>
    </w:p>
    <w:p w:rsidR="0092207D" w:rsidRDefault="0092207D">
      <w:pPr>
        <w:rPr>
          <w:rFonts w:hint="eastAsia"/>
          <w:sz w:val="28"/>
          <w:szCs w:val="28"/>
        </w:rPr>
      </w:pPr>
    </w:p>
    <w:p w:rsidR="0092207D" w:rsidRDefault="0092207D">
      <w:pPr>
        <w:rPr>
          <w:rFonts w:hint="eastAsia"/>
          <w:sz w:val="28"/>
          <w:szCs w:val="28"/>
        </w:rPr>
      </w:pPr>
    </w:p>
    <w:p w:rsidR="0092207D" w:rsidRDefault="0092207D">
      <w:pPr>
        <w:rPr>
          <w:rFonts w:hint="eastAsia"/>
          <w:sz w:val="28"/>
          <w:szCs w:val="28"/>
        </w:rPr>
      </w:pPr>
    </w:p>
    <w:p w:rsidR="0092207D" w:rsidRDefault="0092207D">
      <w:pPr>
        <w:rPr>
          <w:rFonts w:hint="eastAsia"/>
          <w:sz w:val="28"/>
          <w:szCs w:val="28"/>
        </w:rPr>
      </w:pPr>
    </w:p>
    <w:p w:rsidR="0092207D" w:rsidRDefault="0092207D">
      <w:pPr>
        <w:rPr>
          <w:rFonts w:hint="eastAsia"/>
          <w:sz w:val="28"/>
          <w:szCs w:val="28"/>
        </w:rPr>
      </w:pPr>
    </w:p>
    <w:p w:rsidR="0092207D" w:rsidRDefault="0092207D">
      <w:pPr>
        <w:rPr>
          <w:rFonts w:hint="eastAsia"/>
          <w:sz w:val="28"/>
          <w:szCs w:val="28"/>
        </w:rPr>
      </w:pPr>
    </w:p>
    <w:p w:rsidR="0092207D" w:rsidRDefault="0092207D">
      <w:pPr>
        <w:rPr>
          <w:rFonts w:hint="eastAsia"/>
          <w:sz w:val="28"/>
          <w:szCs w:val="28"/>
        </w:rPr>
      </w:pPr>
    </w:p>
    <w:p w:rsidR="0092207D" w:rsidRDefault="0092207D">
      <w:pPr>
        <w:rPr>
          <w:rFonts w:hint="eastAsia"/>
          <w:sz w:val="28"/>
          <w:szCs w:val="28"/>
        </w:rPr>
      </w:pPr>
    </w:p>
    <w:p w:rsidR="0092207D" w:rsidRPr="00AC35E8" w:rsidRDefault="00AC35E8" w:rsidP="0092207D">
      <w:pPr>
        <w:jc w:val="center"/>
        <w:rPr>
          <w:rStyle w:val="title"/>
          <w:rFonts w:asciiTheme="minorEastAsia" w:hAnsiTheme="minorEastAsia" w:hint="eastAsia"/>
          <w:b/>
          <w:color w:val="FF0000"/>
          <w:sz w:val="32"/>
          <w:szCs w:val="32"/>
        </w:rPr>
      </w:pPr>
      <w:r>
        <w:rPr>
          <w:rStyle w:val="title"/>
          <w:rFonts w:asciiTheme="minorEastAsia" w:hAnsiTheme="minorEastAsia" w:hint="eastAsia"/>
          <w:b/>
          <w:color w:val="FF0000"/>
          <w:sz w:val="32"/>
          <w:szCs w:val="32"/>
        </w:rPr>
        <w:lastRenderedPageBreak/>
        <w:t>四、</w:t>
      </w:r>
      <w:r w:rsidR="0092207D" w:rsidRPr="00AC35E8">
        <w:rPr>
          <w:rStyle w:val="title"/>
          <w:rFonts w:asciiTheme="minorEastAsia" w:hAnsiTheme="minorEastAsia"/>
          <w:b/>
          <w:color w:val="FF0000"/>
          <w:sz w:val="32"/>
          <w:szCs w:val="32"/>
        </w:rPr>
        <w:t>中华人民共和国反间谍法</w:t>
      </w:r>
    </w:p>
    <w:p w:rsidR="0092207D" w:rsidRPr="0092207D" w:rsidRDefault="0092207D" w:rsidP="0092207D">
      <w:pPr>
        <w:widowControl/>
        <w:jc w:val="left"/>
        <w:outlineLvl w:val="2"/>
        <w:rPr>
          <w:rFonts w:asciiTheme="minorEastAsia" w:hAnsiTheme="minorEastAsia" w:cs="宋体"/>
          <w:b/>
          <w:bCs/>
          <w:kern w:val="0"/>
          <w:sz w:val="28"/>
          <w:szCs w:val="28"/>
        </w:rPr>
      </w:pPr>
      <w:r w:rsidRPr="0092207D">
        <w:rPr>
          <w:rFonts w:asciiTheme="minorEastAsia" w:hAnsiTheme="minorEastAsia" w:cs="宋体"/>
          <w:b/>
          <w:bCs/>
          <w:kern w:val="0"/>
          <w:sz w:val="28"/>
          <w:szCs w:val="28"/>
        </w:rPr>
        <w:t>第一章</w:t>
      </w:r>
    </w:p>
    <w:p w:rsidR="0092207D" w:rsidRPr="0092207D" w:rsidRDefault="0092207D" w:rsidP="0092207D">
      <w:pPr>
        <w:widowControl/>
        <w:jc w:val="left"/>
        <w:rPr>
          <w:rFonts w:asciiTheme="minorEastAsia" w:hAnsiTheme="minorEastAsia" w:cs="宋体"/>
          <w:kern w:val="0"/>
          <w:sz w:val="28"/>
          <w:szCs w:val="28"/>
        </w:rPr>
      </w:pPr>
      <w:r w:rsidRPr="0092207D">
        <w:rPr>
          <w:rFonts w:asciiTheme="minorEastAsia" w:hAnsiTheme="minorEastAsia" w:cs="宋体"/>
          <w:b/>
          <w:bCs/>
          <w:kern w:val="0"/>
          <w:sz w:val="28"/>
          <w:szCs w:val="28"/>
        </w:rPr>
        <w:t>总则</w:t>
      </w:r>
    </w:p>
    <w:p w:rsidR="0092207D" w:rsidRPr="0092207D" w:rsidRDefault="0092207D" w:rsidP="0092207D">
      <w:pPr>
        <w:widowControl/>
        <w:jc w:val="left"/>
        <w:rPr>
          <w:rFonts w:asciiTheme="minorEastAsia" w:hAnsiTheme="minorEastAsia" w:cs="宋体"/>
          <w:kern w:val="0"/>
          <w:sz w:val="28"/>
          <w:szCs w:val="28"/>
        </w:rPr>
      </w:pPr>
      <w:r w:rsidRPr="0092207D">
        <w:rPr>
          <w:rFonts w:asciiTheme="minorEastAsia" w:hAnsiTheme="minorEastAsia" w:cs="宋体"/>
          <w:kern w:val="0"/>
          <w:sz w:val="28"/>
          <w:szCs w:val="28"/>
        </w:rPr>
        <w:t>第一条 为了防范、制止和惩治间谍行为，维护国家安全，根据宪法，制定本法。</w:t>
      </w:r>
    </w:p>
    <w:p w:rsidR="0092207D" w:rsidRPr="0092207D" w:rsidRDefault="0092207D" w:rsidP="0092207D">
      <w:pPr>
        <w:widowControl/>
        <w:jc w:val="left"/>
        <w:rPr>
          <w:rFonts w:asciiTheme="minorEastAsia" w:hAnsiTheme="minorEastAsia" w:cs="宋体"/>
          <w:kern w:val="0"/>
          <w:sz w:val="28"/>
          <w:szCs w:val="28"/>
        </w:rPr>
      </w:pPr>
      <w:r w:rsidRPr="0092207D">
        <w:rPr>
          <w:rFonts w:asciiTheme="minorEastAsia" w:hAnsiTheme="minorEastAsia" w:cs="宋体"/>
          <w:kern w:val="0"/>
          <w:sz w:val="28"/>
          <w:szCs w:val="28"/>
        </w:rPr>
        <w:t>第二条 反间谍工作坚持中央统一领导，坚持公开工作与秘密工作相结合、专门工作与群众路线相结合、积极防御、依法惩治的原则。</w:t>
      </w:r>
    </w:p>
    <w:p w:rsidR="0092207D" w:rsidRPr="0092207D" w:rsidRDefault="0092207D" w:rsidP="0092207D">
      <w:pPr>
        <w:widowControl/>
        <w:jc w:val="left"/>
        <w:rPr>
          <w:rFonts w:asciiTheme="minorEastAsia" w:hAnsiTheme="minorEastAsia" w:cs="宋体"/>
          <w:kern w:val="0"/>
          <w:sz w:val="28"/>
          <w:szCs w:val="28"/>
        </w:rPr>
      </w:pPr>
      <w:r w:rsidRPr="0092207D">
        <w:rPr>
          <w:rFonts w:asciiTheme="minorEastAsia" w:hAnsiTheme="minorEastAsia" w:cs="宋体"/>
          <w:kern w:val="0"/>
          <w:sz w:val="28"/>
          <w:szCs w:val="28"/>
        </w:rPr>
        <w:t>第三条 国家安全机关是反间谍工作的主管机关。</w:t>
      </w:r>
    </w:p>
    <w:p w:rsidR="0092207D" w:rsidRPr="0092207D" w:rsidRDefault="0092207D" w:rsidP="0092207D">
      <w:pPr>
        <w:widowControl/>
        <w:jc w:val="left"/>
        <w:rPr>
          <w:rFonts w:asciiTheme="minorEastAsia" w:hAnsiTheme="minorEastAsia" w:cs="宋体"/>
          <w:kern w:val="0"/>
          <w:sz w:val="28"/>
          <w:szCs w:val="28"/>
        </w:rPr>
      </w:pPr>
      <w:r w:rsidRPr="0092207D">
        <w:rPr>
          <w:rFonts w:asciiTheme="minorEastAsia" w:hAnsiTheme="minorEastAsia" w:cs="宋体"/>
          <w:kern w:val="0"/>
          <w:sz w:val="28"/>
          <w:szCs w:val="28"/>
        </w:rPr>
        <w:t>公安、保密行政管理等其他有关部门和军队有关部门按照职责分工，密切配合，加强协调，依法做好有关工作。</w:t>
      </w:r>
    </w:p>
    <w:p w:rsidR="0092207D" w:rsidRPr="0092207D" w:rsidRDefault="0092207D" w:rsidP="0092207D">
      <w:pPr>
        <w:widowControl/>
        <w:jc w:val="left"/>
        <w:rPr>
          <w:rFonts w:asciiTheme="minorEastAsia" w:hAnsiTheme="minorEastAsia" w:cs="宋体"/>
          <w:kern w:val="0"/>
          <w:sz w:val="28"/>
          <w:szCs w:val="28"/>
        </w:rPr>
      </w:pPr>
      <w:r w:rsidRPr="0092207D">
        <w:rPr>
          <w:rFonts w:asciiTheme="minorEastAsia" w:hAnsiTheme="minorEastAsia" w:cs="宋体"/>
          <w:kern w:val="0"/>
          <w:sz w:val="28"/>
          <w:szCs w:val="28"/>
        </w:rPr>
        <w:t>第四条 中华人民共和国公民有维护国家的安全、荣誉和利益的义务，不得有危害国家的安全、荣誉和利益的行为。</w:t>
      </w:r>
    </w:p>
    <w:p w:rsidR="0092207D" w:rsidRPr="0092207D" w:rsidRDefault="0092207D" w:rsidP="0092207D">
      <w:pPr>
        <w:widowControl/>
        <w:jc w:val="left"/>
        <w:rPr>
          <w:rFonts w:asciiTheme="minorEastAsia" w:hAnsiTheme="minorEastAsia" w:cs="宋体"/>
          <w:kern w:val="0"/>
          <w:sz w:val="28"/>
          <w:szCs w:val="28"/>
        </w:rPr>
      </w:pPr>
      <w:r w:rsidRPr="0092207D">
        <w:rPr>
          <w:rFonts w:asciiTheme="minorEastAsia" w:hAnsiTheme="minorEastAsia" w:cs="宋体"/>
          <w:kern w:val="0"/>
          <w:sz w:val="28"/>
          <w:szCs w:val="28"/>
        </w:rPr>
        <w:t>一切国家机关和</w:t>
      </w:r>
      <w:hyperlink r:id="rId7" w:tgtFrame="_blank" w:history="1">
        <w:r w:rsidRPr="0092207D">
          <w:rPr>
            <w:rFonts w:asciiTheme="minorEastAsia" w:hAnsiTheme="minorEastAsia" w:cs="宋体"/>
            <w:color w:val="0000FF"/>
            <w:kern w:val="0"/>
            <w:sz w:val="28"/>
            <w:szCs w:val="28"/>
          </w:rPr>
          <w:t>武装力量</w:t>
        </w:r>
      </w:hyperlink>
      <w:r w:rsidRPr="0092207D">
        <w:rPr>
          <w:rFonts w:asciiTheme="minorEastAsia" w:hAnsiTheme="minorEastAsia" w:cs="宋体"/>
          <w:kern w:val="0"/>
          <w:sz w:val="28"/>
          <w:szCs w:val="28"/>
        </w:rPr>
        <w:t>、各政党和各社会团体及各企业事业组织，都有防范、制止间谍行为，维护国家安全的义务。</w:t>
      </w:r>
    </w:p>
    <w:p w:rsidR="0092207D" w:rsidRPr="0092207D" w:rsidRDefault="0092207D" w:rsidP="0092207D">
      <w:pPr>
        <w:widowControl/>
        <w:jc w:val="left"/>
        <w:rPr>
          <w:rFonts w:asciiTheme="minorEastAsia" w:hAnsiTheme="minorEastAsia" w:cs="宋体"/>
          <w:kern w:val="0"/>
          <w:sz w:val="28"/>
          <w:szCs w:val="28"/>
        </w:rPr>
      </w:pPr>
      <w:r w:rsidRPr="0092207D">
        <w:rPr>
          <w:rFonts w:asciiTheme="minorEastAsia" w:hAnsiTheme="minorEastAsia" w:cs="宋体"/>
          <w:kern w:val="0"/>
          <w:sz w:val="28"/>
          <w:szCs w:val="28"/>
        </w:rPr>
        <w:t>国家安全机关在反间谍工作中必须依靠人民的支持，动员、组织人民防范、制止危害国家安全的间谍行为。</w:t>
      </w:r>
    </w:p>
    <w:p w:rsidR="0092207D" w:rsidRPr="0092207D" w:rsidRDefault="0092207D" w:rsidP="0092207D">
      <w:pPr>
        <w:widowControl/>
        <w:jc w:val="left"/>
        <w:rPr>
          <w:rFonts w:asciiTheme="minorEastAsia" w:hAnsiTheme="minorEastAsia" w:cs="宋体"/>
          <w:kern w:val="0"/>
          <w:sz w:val="28"/>
          <w:szCs w:val="28"/>
        </w:rPr>
      </w:pPr>
      <w:r w:rsidRPr="0092207D">
        <w:rPr>
          <w:rFonts w:asciiTheme="minorEastAsia" w:hAnsiTheme="minorEastAsia" w:cs="宋体"/>
          <w:kern w:val="0"/>
          <w:sz w:val="28"/>
          <w:szCs w:val="28"/>
        </w:rPr>
        <w:t>第五条 反间谍工作应当依法进行，尊重和保障人权，保障公民和组织的合法权益。</w:t>
      </w:r>
    </w:p>
    <w:p w:rsidR="0092207D" w:rsidRPr="0092207D" w:rsidRDefault="0092207D" w:rsidP="0092207D">
      <w:pPr>
        <w:widowControl/>
        <w:jc w:val="left"/>
        <w:rPr>
          <w:rFonts w:asciiTheme="minorEastAsia" w:hAnsiTheme="minorEastAsia" w:cs="宋体"/>
          <w:kern w:val="0"/>
          <w:sz w:val="28"/>
          <w:szCs w:val="28"/>
        </w:rPr>
      </w:pPr>
      <w:r w:rsidRPr="0092207D">
        <w:rPr>
          <w:rFonts w:asciiTheme="minorEastAsia" w:hAnsiTheme="minorEastAsia" w:cs="宋体"/>
          <w:kern w:val="0"/>
          <w:sz w:val="28"/>
          <w:szCs w:val="28"/>
        </w:rPr>
        <w:t>第六条境外机构、组织、个人实施或者指使、资助他人实施的，或者境内机构、组织、个人与境外机构、组织、个人相勾结实施的危害中华人民共和国国家安全的间谍行为，都必须受到法律追究。</w:t>
      </w:r>
    </w:p>
    <w:p w:rsidR="0092207D" w:rsidRPr="0092207D" w:rsidRDefault="0092207D" w:rsidP="0092207D">
      <w:pPr>
        <w:widowControl/>
        <w:jc w:val="left"/>
        <w:rPr>
          <w:rFonts w:asciiTheme="minorEastAsia" w:hAnsiTheme="minorEastAsia" w:cs="宋体"/>
          <w:kern w:val="0"/>
          <w:sz w:val="28"/>
          <w:szCs w:val="28"/>
        </w:rPr>
      </w:pPr>
      <w:r w:rsidRPr="0092207D">
        <w:rPr>
          <w:rFonts w:asciiTheme="minorEastAsia" w:hAnsiTheme="minorEastAsia" w:cs="宋体"/>
          <w:kern w:val="0"/>
          <w:sz w:val="28"/>
          <w:szCs w:val="28"/>
        </w:rPr>
        <w:lastRenderedPageBreak/>
        <w:t>第七条 国家对支持、协助反间谍工作的组织和个人给予保护，对有重大贡献的给予奖励。</w:t>
      </w:r>
    </w:p>
    <w:p w:rsidR="0092207D" w:rsidRPr="0092207D" w:rsidRDefault="0092207D" w:rsidP="0092207D">
      <w:pPr>
        <w:widowControl/>
        <w:jc w:val="left"/>
        <w:outlineLvl w:val="2"/>
        <w:rPr>
          <w:rFonts w:asciiTheme="minorEastAsia" w:hAnsiTheme="minorEastAsia" w:cs="宋体"/>
          <w:b/>
          <w:bCs/>
          <w:kern w:val="0"/>
          <w:sz w:val="28"/>
          <w:szCs w:val="28"/>
        </w:rPr>
      </w:pPr>
      <w:bookmarkStart w:id="1" w:name="7519110-7791705-5_3"/>
      <w:bookmarkEnd w:id="1"/>
      <w:r w:rsidRPr="0092207D">
        <w:rPr>
          <w:rFonts w:asciiTheme="minorEastAsia" w:hAnsiTheme="minorEastAsia" w:cs="宋体"/>
          <w:b/>
          <w:bCs/>
          <w:kern w:val="0"/>
          <w:sz w:val="28"/>
          <w:szCs w:val="28"/>
        </w:rPr>
        <w:t>第二章</w:t>
      </w:r>
    </w:p>
    <w:p w:rsidR="0092207D" w:rsidRPr="0092207D" w:rsidRDefault="0092207D" w:rsidP="0092207D">
      <w:pPr>
        <w:widowControl/>
        <w:jc w:val="left"/>
        <w:rPr>
          <w:rFonts w:asciiTheme="minorEastAsia" w:hAnsiTheme="minorEastAsia" w:cs="宋体"/>
          <w:kern w:val="0"/>
          <w:sz w:val="28"/>
          <w:szCs w:val="28"/>
        </w:rPr>
      </w:pPr>
      <w:r w:rsidRPr="0092207D">
        <w:rPr>
          <w:rFonts w:asciiTheme="minorEastAsia" w:hAnsiTheme="minorEastAsia" w:cs="宋体"/>
          <w:b/>
          <w:bCs/>
          <w:kern w:val="0"/>
          <w:sz w:val="28"/>
          <w:szCs w:val="28"/>
        </w:rPr>
        <w:t>国家安全机关在反间谍工作中的职权</w:t>
      </w:r>
    </w:p>
    <w:p w:rsidR="0092207D" w:rsidRPr="0092207D" w:rsidRDefault="0092207D" w:rsidP="0092207D">
      <w:pPr>
        <w:widowControl/>
        <w:jc w:val="left"/>
        <w:rPr>
          <w:rFonts w:asciiTheme="minorEastAsia" w:hAnsiTheme="minorEastAsia" w:cs="宋体"/>
          <w:kern w:val="0"/>
          <w:sz w:val="28"/>
          <w:szCs w:val="28"/>
        </w:rPr>
      </w:pPr>
      <w:r w:rsidRPr="0092207D">
        <w:rPr>
          <w:rFonts w:asciiTheme="minorEastAsia" w:hAnsiTheme="minorEastAsia" w:cs="宋体"/>
          <w:kern w:val="0"/>
          <w:sz w:val="28"/>
          <w:szCs w:val="28"/>
        </w:rPr>
        <w:t>第八条 国家安全机关在反间谍工作中依法行使侦查、拘留、预审和执行逮捕以及法律规定的其他职权。</w:t>
      </w:r>
    </w:p>
    <w:p w:rsidR="0092207D" w:rsidRPr="0092207D" w:rsidRDefault="0092207D" w:rsidP="0092207D">
      <w:pPr>
        <w:widowControl/>
        <w:jc w:val="left"/>
        <w:rPr>
          <w:rFonts w:asciiTheme="minorEastAsia" w:hAnsiTheme="minorEastAsia" w:cs="宋体"/>
          <w:kern w:val="0"/>
          <w:sz w:val="28"/>
          <w:szCs w:val="28"/>
        </w:rPr>
      </w:pPr>
      <w:r w:rsidRPr="0092207D">
        <w:rPr>
          <w:rFonts w:asciiTheme="minorEastAsia" w:hAnsiTheme="minorEastAsia" w:cs="宋体"/>
          <w:kern w:val="0"/>
          <w:sz w:val="28"/>
          <w:szCs w:val="28"/>
        </w:rPr>
        <w:t>第九条 国家安全机关的工作人员依法执行任务时，依照规定出示相应证件，有权查验中国公民或者境外人员的身份证明，向有关组织和人员调查、询问有关情况。</w:t>
      </w:r>
    </w:p>
    <w:p w:rsidR="0092207D" w:rsidRPr="0092207D" w:rsidRDefault="0092207D" w:rsidP="0092207D">
      <w:pPr>
        <w:widowControl/>
        <w:jc w:val="left"/>
        <w:rPr>
          <w:rFonts w:asciiTheme="minorEastAsia" w:hAnsiTheme="minorEastAsia" w:cs="宋体"/>
          <w:kern w:val="0"/>
          <w:sz w:val="28"/>
          <w:szCs w:val="28"/>
        </w:rPr>
      </w:pPr>
      <w:r w:rsidRPr="0092207D">
        <w:rPr>
          <w:rFonts w:asciiTheme="minorEastAsia" w:hAnsiTheme="minorEastAsia" w:cs="宋体"/>
          <w:kern w:val="0"/>
          <w:sz w:val="28"/>
          <w:szCs w:val="28"/>
        </w:rPr>
        <w:t>第十条 国家安全机关的工作人员依法执行任务时，依照规定出示相应证件，可以进入有关场所、单位;根据国家有关规定，经过批准，出示相应证件，可以进入限制进入的有关地区、场所、单位，查阅或者调取有关的档案、资料、物品。</w:t>
      </w:r>
    </w:p>
    <w:p w:rsidR="0092207D" w:rsidRPr="0092207D" w:rsidRDefault="0092207D" w:rsidP="0092207D">
      <w:pPr>
        <w:widowControl/>
        <w:jc w:val="left"/>
        <w:rPr>
          <w:rFonts w:asciiTheme="minorEastAsia" w:hAnsiTheme="minorEastAsia" w:cs="宋体"/>
          <w:kern w:val="0"/>
          <w:sz w:val="28"/>
          <w:szCs w:val="28"/>
        </w:rPr>
      </w:pPr>
      <w:r w:rsidRPr="0092207D">
        <w:rPr>
          <w:rFonts w:asciiTheme="minorEastAsia" w:hAnsiTheme="minorEastAsia" w:cs="宋体"/>
          <w:kern w:val="0"/>
          <w:sz w:val="28"/>
          <w:szCs w:val="28"/>
        </w:rPr>
        <w:t>第十一条 国家安全机关的工作人员在依法执行紧急任务的情况下，经出示相应证件，可以优先乘坐公共交通工具，遇交通阻碍时，优先通行。</w:t>
      </w:r>
    </w:p>
    <w:p w:rsidR="0092207D" w:rsidRPr="0092207D" w:rsidRDefault="0092207D" w:rsidP="0092207D">
      <w:pPr>
        <w:widowControl/>
        <w:jc w:val="left"/>
        <w:rPr>
          <w:rFonts w:asciiTheme="minorEastAsia" w:hAnsiTheme="minorEastAsia" w:cs="宋体"/>
          <w:kern w:val="0"/>
          <w:sz w:val="28"/>
          <w:szCs w:val="28"/>
        </w:rPr>
      </w:pPr>
      <w:r w:rsidRPr="0092207D">
        <w:rPr>
          <w:rFonts w:asciiTheme="minorEastAsia" w:hAnsiTheme="minorEastAsia" w:cs="宋体"/>
          <w:kern w:val="0"/>
          <w:sz w:val="28"/>
          <w:szCs w:val="28"/>
        </w:rPr>
        <w:t>国家安全机关因反间谍工作需要，按照国家有关规定，可以优先使用或者依法征用机关、团体、企业事业组织和个人的交通工具、通信工具、场地和建筑物，必要时，可以设置相关工作场所和设备、设施，任务完成后应当及时归还或者恢复原状，并依照规定支付相应费用;造成损失的，应当补偿。</w:t>
      </w:r>
    </w:p>
    <w:p w:rsidR="0092207D" w:rsidRPr="0092207D" w:rsidRDefault="0092207D" w:rsidP="0092207D">
      <w:pPr>
        <w:widowControl/>
        <w:jc w:val="left"/>
        <w:rPr>
          <w:rFonts w:asciiTheme="minorEastAsia" w:hAnsiTheme="minorEastAsia" w:cs="宋体"/>
          <w:kern w:val="0"/>
          <w:sz w:val="28"/>
          <w:szCs w:val="28"/>
        </w:rPr>
      </w:pPr>
      <w:r w:rsidRPr="0092207D">
        <w:rPr>
          <w:rFonts w:asciiTheme="minorEastAsia" w:hAnsiTheme="minorEastAsia" w:cs="宋体"/>
          <w:kern w:val="0"/>
          <w:sz w:val="28"/>
          <w:szCs w:val="28"/>
        </w:rPr>
        <w:lastRenderedPageBreak/>
        <w:t>第十二条 国家安全机关因侦察间谍行为的需要，根据国家有关规定，经过严格的批准手续，可以采取技术侦察措施。</w:t>
      </w:r>
    </w:p>
    <w:p w:rsidR="0092207D" w:rsidRPr="0092207D" w:rsidRDefault="0092207D" w:rsidP="0092207D">
      <w:pPr>
        <w:widowControl/>
        <w:jc w:val="left"/>
        <w:rPr>
          <w:rFonts w:asciiTheme="minorEastAsia" w:hAnsiTheme="minorEastAsia" w:cs="宋体"/>
          <w:kern w:val="0"/>
          <w:sz w:val="28"/>
          <w:szCs w:val="28"/>
        </w:rPr>
      </w:pPr>
      <w:r w:rsidRPr="0092207D">
        <w:rPr>
          <w:rFonts w:asciiTheme="minorEastAsia" w:hAnsiTheme="minorEastAsia" w:cs="宋体"/>
          <w:kern w:val="0"/>
          <w:sz w:val="28"/>
          <w:szCs w:val="28"/>
        </w:rPr>
        <w:t>第十三条 国家安全机关因反间谍工作需要，可以依照规定查验有关组织和个人的电子通信工具、器材等设备、设施。查验中发现存在危害国家安全情形的，国家安全机关应当责令其整改;拒绝整改或者整改后仍不符合要求的，可以予以查封、扣押。</w:t>
      </w:r>
    </w:p>
    <w:p w:rsidR="0092207D" w:rsidRPr="0092207D" w:rsidRDefault="0092207D" w:rsidP="0092207D">
      <w:pPr>
        <w:widowControl/>
        <w:jc w:val="left"/>
        <w:rPr>
          <w:rFonts w:asciiTheme="minorEastAsia" w:hAnsiTheme="minorEastAsia" w:cs="宋体"/>
          <w:kern w:val="0"/>
          <w:sz w:val="28"/>
          <w:szCs w:val="28"/>
        </w:rPr>
      </w:pPr>
      <w:r w:rsidRPr="0092207D">
        <w:rPr>
          <w:rFonts w:asciiTheme="minorEastAsia" w:hAnsiTheme="minorEastAsia" w:cs="宋体"/>
          <w:kern w:val="0"/>
          <w:sz w:val="28"/>
          <w:szCs w:val="28"/>
        </w:rPr>
        <w:t>对依照前款规定查封、扣押的设备、设施，在危害国家安全的情形消除后，国家安全机关应当及时解除查封、扣押。</w:t>
      </w:r>
    </w:p>
    <w:p w:rsidR="0092207D" w:rsidRPr="0092207D" w:rsidRDefault="0092207D" w:rsidP="0092207D">
      <w:pPr>
        <w:widowControl/>
        <w:jc w:val="left"/>
        <w:rPr>
          <w:rFonts w:asciiTheme="minorEastAsia" w:hAnsiTheme="minorEastAsia" w:cs="宋体"/>
          <w:kern w:val="0"/>
          <w:sz w:val="28"/>
          <w:szCs w:val="28"/>
        </w:rPr>
      </w:pPr>
      <w:r w:rsidRPr="0092207D">
        <w:rPr>
          <w:rFonts w:asciiTheme="minorEastAsia" w:hAnsiTheme="minorEastAsia" w:cs="宋体"/>
          <w:kern w:val="0"/>
          <w:sz w:val="28"/>
          <w:szCs w:val="28"/>
        </w:rPr>
        <w:t>第十四条 国家安全机关因反间谍工作需要，根据国家有关规定，可以提请海关、边防等检查机关对有关人员和资料、器材免检。有关检查机关应当予以协助。</w:t>
      </w:r>
    </w:p>
    <w:p w:rsidR="0092207D" w:rsidRPr="0092207D" w:rsidRDefault="0092207D" w:rsidP="0092207D">
      <w:pPr>
        <w:widowControl/>
        <w:jc w:val="left"/>
        <w:rPr>
          <w:rFonts w:asciiTheme="minorEastAsia" w:hAnsiTheme="minorEastAsia" w:cs="宋体"/>
          <w:kern w:val="0"/>
          <w:sz w:val="28"/>
          <w:szCs w:val="28"/>
        </w:rPr>
      </w:pPr>
      <w:r w:rsidRPr="0092207D">
        <w:rPr>
          <w:rFonts w:asciiTheme="minorEastAsia" w:hAnsiTheme="minorEastAsia" w:cs="宋体"/>
          <w:kern w:val="0"/>
          <w:sz w:val="28"/>
          <w:szCs w:val="28"/>
        </w:rPr>
        <w:t>第十五条 国家安全机关对用于间谍行为的工具和其他财物，以及用于资助间谍行为的资金、场所、物资，经设区的市级以上国家安全机关负责人批准，可以依法查封、扣押、冻结。</w:t>
      </w:r>
    </w:p>
    <w:p w:rsidR="0092207D" w:rsidRPr="0092207D" w:rsidRDefault="0092207D" w:rsidP="0092207D">
      <w:pPr>
        <w:widowControl/>
        <w:jc w:val="left"/>
        <w:rPr>
          <w:rFonts w:asciiTheme="minorEastAsia" w:hAnsiTheme="minorEastAsia" w:cs="宋体"/>
          <w:kern w:val="0"/>
          <w:sz w:val="28"/>
          <w:szCs w:val="28"/>
        </w:rPr>
      </w:pPr>
      <w:r w:rsidRPr="0092207D">
        <w:rPr>
          <w:rFonts w:asciiTheme="minorEastAsia" w:hAnsiTheme="minorEastAsia" w:cs="宋体"/>
          <w:kern w:val="0"/>
          <w:sz w:val="28"/>
          <w:szCs w:val="28"/>
        </w:rPr>
        <w:t>第十六条 国家安全机关根据反间谍工作需要，可以会同有关部门制定反间谍技术防范标准，指导有关部门落实反间谍技术防范措施，对存在隐患的部门，经过严格的批准手续，可以进行反间谍技术防范检查和检测。</w:t>
      </w:r>
    </w:p>
    <w:p w:rsidR="0092207D" w:rsidRPr="0092207D" w:rsidRDefault="0092207D" w:rsidP="0092207D">
      <w:pPr>
        <w:widowControl/>
        <w:jc w:val="left"/>
        <w:rPr>
          <w:rFonts w:asciiTheme="minorEastAsia" w:hAnsiTheme="minorEastAsia" w:cs="宋体"/>
          <w:kern w:val="0"/>
          <w:sz w:val="28"/>
          <w:szCs w:val="28"/>
        </w:rPr>
      </w:pPr>
      <w:r w:rsidRPr="0092207D">
        <w:rPr>
          <w:rFonts w:asciiTheme="minorEastAsia" w:hAnsiTheme="minorEastAsia" w:cs="宋体"/>
          <w:kern w:val="0"/>
          <w:sz w:val="28"/>
          <w:szCs w:val="28"/>
        </w:rPr>
        <w:t>第十七条 国家安全机关及其工作人员在工作中，应当严格依法办事，不得超越职权、滥用职权，不得侵犯组织和个人的合法权益。</w:t>
      </w:r>
    </w:p>
    <w:p w:rsidR="0092207D" w:rsidRPr="0092207D" w:rsidRDefault="0092207D" w:rsidP="0092207D">
      <w:pPr>
        <w:widowControl/>
        <w:jc w:val="left"/>
        <w:rPr>
          <w:rFonts w:asciiTheme="minorEastAsia" w:hAnsiTheme="minorEastAsia" w:cs="宋体"/>
          <w:kern w:val="0"/>
          <w:sz w:val="28"/>
          <w:szCs w:val="28"/>
        </w:rPr>
      </w:pPr>
      <w:r w:rsidRPr="0092207D">
        <w:rPr>
          <w:rFonts w:asciiTheme="minorEastAsia" w:hAnsiTheme="minorEastAsia" w:cs="宋体"/>
          <w:kern w:val="0"/>
          <w:sz w:val="28"/>
          <w:szCs w:val="28"/>
        </w:rPr>
        <w:lastRenderedPageBreak/>
        <w:t>国家安全机关及其工作人员依法履行反间谍工作职责获取的组织和个人的信息、材料，只能用于反间谍工作。对属于国家秘密、商业秘密和</w:t>
      </w:r>
      <w:hyperlink r:id="rId8" w:tgtFrame="_blank" w:history="1">
        <w:r w:rsidRPr="0092207D">
          <w:rPr>
            <w:rFonts w:asciiTheme="minorEastAsia" w:hAnsiTheme="minorEastAsia" w:cs="宋体"/>
            <w:color w:val="0000FF"/>
            <w:kern w:val="0"/>
            <w:sz w:val="28"/>
            <w:szCs w:val="28"/>
          </w:rPr>
          <w:t>个人隐私</w:t>
        </w:r>
      </w:hyperlink>
      <w:r w:rsidRPr="0092207D">
        <w:rPr>
          <w:rFonts w:asciiTheme="minorEastAsia" w:hAnsiTheme="minorEastAsia" w:cs="宋体"/>
          <w:kern w:val="0"/>
          <w:sz w:val="28"/>
          <w:szCs w:val="28"/>
        </w:rPr>
        <w:t>的，应当保密。</w:t>
      </w:r>
    </w:p>
    <w:p w:rsidR="0092207D" w:rsidRPr="0092207D" w:rsidRDefault="0092207D" w:rsidP="0092207D">
      <w:pPr>
        <w:widowControl/>
        <w:jc w:val="left"/>
        <w:rPr>
          <w:rFonts w:asciiTheme="minorEastAsia" w:hAnsiTheme="minorEastAsia" w:cs="宋体"/>
          <w:kern w:val="0"/>
          <w:sz w:val="28"/>
          <w:szCs w:val="28"/>
        </w:rPr>
      </w:pPr>
      <w:r w:rsidRPr="0092207D">
        <w:rPr>
          <w:rFonts w:asciiTheme="minorEastAsia" w:hAnsiTheme="minorEastAsia" w:cs="宋体"/>
          <w:kern w:val="0"/>
          <w:sz w:val="28"/>
          <w:szCs w:val="28"/>
        </w:rPr>
        <w:t>第十八条 国家安全机关工作人员依法执行职务受法律保护。</w:t>
      </w:r>
    </w:p>
    <w:p w:rsidR="0092207D" w:rsidRPr="0092207D" w:rsidRDefault="0092207D" w:rsidP="0092207D">
      <w:pPr>
        <w:widowControl/>
        <w:jc w:val="left"/>
        <w:outlineLvl w:val="2"/>
        <w:rPr>
          <w:rFonts w:asciiTheme="minorEastAsia" w:hAnsiTheme="minorEastAsia" w:cs="宋体"/>
          <w:b/>
          <w:bCs/>
          <w:kern w:val="0"/>
          <w:sz w:val="28"/>
          <w:szCs w:val="28"/>
        </w:rPr>
      </w:pPr>
      <w:bookmarkStart w:id="2" w:name="7519110-7791705-5_4"/>
      <w:bookmarkEnd w:id="2"/>
      <w:r w:rsidRPr="0092207D">
        <w:rPr>
          <w:rFonts w:asciiTheme="minorEastAsia" w:hAnsiTheme="minorEastAsia" w:cs="宋体"/>
          <w:b/>
          <w:bCs/>
          <w:kern w:val="0"/>
          <w:sz w:val="28"/>
          <w:szCs w:val="28"/>
        </w:rPr>
        <w:t>第三章</w:t>
      </w:r>
    </w:p>
    <w:p w:rsidR="0092207D" w:rsidRPr="0092207D" w:rsidRDefault="0092207D" w:rsidP="0092207D">
      <w:pPr>
        <w:widowControl/>
        <w:jc w:val="left"/>
        <w:rPr>
          <w:rFonts w:asciiTheme="minorEastAsia" w:hAnsiTheme="minorEastAsia" w:cs="宋体"/>
          <w:kern w:val="0"/>
          <w:sz w:val="28"/>
          <w:szCs w:val="28"/>
        </w:rPr>
      </w:pPr>
      <w:r w:rsidRPr="0092207D">
        <w:rPr>
          <w:rFonts w:asciiTheme="minorEastAsia" w:hAnsiTheme="minorEastAsia" w:cs="宋体"/>
          <w:b/>
          <w:bCs/>
          <w:kern w:val="0"/>
          <w:sz w:val="28"/>
          <w:szCs w:val="28"/>
        </w:rPr>
        <w:t>公民和组织的义务和权利</w:t>
      </w:r>
    </w:p>
    <w:p w:rsidR="0092207D" w:rsidRPr="0092207D" w:rsidRDefault="0092207D" w:rsidP="0092207D">
      <w:pPr>
        <w:widowControl/>
        <w:jc w:val="left"/>
        <w:rPr>
          <w:rFonts w:asciiTheme="minorEastAsia" w:hAnsiTheme="minorEastAsia" w:cs="宋体"/>
          <w:kern w:val="0"/>
          <w:sz w:val="28"/>
          <w:szCs w:val="28"/>
        </w:rPr>
      </w:pPr>
      <w:r w:rsidRPr="0092207D">
        <w:rPr>
          <w:rFonts w:asciiTheme="minorEastAsia" w:hAnsiTheme="minorEastAsia" w:cs="宋体"/>
          <w:kern w:val="0"/>
          <w:sz w:val="28"/>
          <w:szCs w:val="28"/>
        </w:rPr>
        <w:t>第十九条 机关、团体和其他组织应当对本单位的人员进行维护国家安全的教育，动员、组织本单位的人员防范、制止间谍行为。</w:t>
      </w:r>
    </w:p>
    <w:p w:rsidR="0092207D" w:rsidRPr="0092207D" w:rsidRDefault="0092207D" w:rsidP="0092207D">
      <w:pPr>
        <w:widowControl/>
        <w:jc w:val="left"/>
        <w:rPr>
          <w:rFonts w:asciiTheme="minorEastAsia" w:hAnsiTheme="minorEastAsia" w:cs="宋体"/>
          <w:kern w:val="0"/>
          <w:sz w:val="28"/>
          <w:szCs w:val="28"/>
        </w:rPr>
      </w:pPr>
      <w:r w:rsidRPr="0092207D">
        <w:rPr>
          <w:rFonts w:asciiTheme="minorEastAsia" w:hAnsiTheme="minorEastAsia" w:cs="宋体"/>
          <w:kern w:val="0"/>
          <w:sz w:val="28"/>
          <w:szCs w:val="28"/>
        </w:rPr>
        <w:t>第二十条 公民和组织应当为反间谍工作提供便利或者其他协助。</w:t>
      </w:r>
    </w:p>
    <w:p w:rsidR="0092207D" w:rsidRPr="0092207D" w:rsidRDefault="0092207D" w:rsidP="0092207D">
      <w:pPr>
        <w:widowControl/>
        <w:jc w:val="left"/>
        <w:rPr>
          <w:rFonts w:asciiTheme="minorEastAsia" w:hAnsiTheme="minorEastAsia" w:cs="宋体"/>
          <w:kern w:val="0"/>
          <w:sz w:val="28"/>
          <w:szCs w:val="28"/>
        </w:rPr>
      </w:pPr>
      <w:r w:rsidRPr="0092207D">
        <w:rPr>
          <w:rFonts w:asciiTheme="minorEastAsia" w:hAnsiTheme="minorEastAsia" w:cs="宋体"/>
          <w:kern w:val="0"/>
          <w:sz w:val="28"/>
          <w:szCs w:val="28"/>
        </w:rPr>
        <w:t>因协助反间谍工作，本人或者其近亲属的人身安全面临危险的，可以向国家安全机关请求予以保护。国家安全机关应当会同有关部门依法采取保护措施。</w:t>
      </w:r>
    </w:p>
    <w:p w:rsidR="0092207D" w:rsidRPr="0092207D" w:rsidRDefault="0092207D" w:rsidP="0092207D">
      <w:pPr>
        <w:widowControl/>
        <w:jc w:val="left"/>
        <w:rPr>
          <w:rFonts w:asciiTheme="minorEastAsia" w:hAnsiTheme="minorEastAsia" w:cs="宋体"/>
          <w:kern w:val="0"/>
          <w:sz w:val="28"/>
          <w:szCs w:val="28"/>
        </w:rPr>
      </w:pPr>
      <w:r w:rsidRPr="0092207D">
        <w:rPr>
          <w:rFonts w:asciiTheme="minorEastAsia" w:hAnsiTheme="minorEastAsia" w:cs="宋体"/>
          <w:kern w:val="0"/>
          <w:sz w:val="28"/>
          <w:szCs w:val="28"/>
        </w:rPr>
        <w:t>第二十一条 公民和组织发现间谍行为，应当及时向国家安全机关报告;向公安机关等其他国家机关、组织报告的，相关国家机关、组织应当立即移送国家安全机关处理。</w:t>
      </w:r>
    </w:p>
    <w:p w:rsidR="0092207D" w:rsidRPr="0092207D" w:rsidRDefault="0092207D" w:rsidP="0092207D">
      <w:pPr>
        <w:widowControl/>
        <w:jc w:val="left"/>
        <w:rPr>
          <w:rFonts w:asciiTheme="minorEastAsia" w:hAnsiTheme="minorEastAsia" w:cs="宋体"/>
          <w:kern w:val="0"/>
          <w:sz w:val="28"/>
          <w:szCs w:val="28"/>
        </w:rPr>
      </w:pPr>
      <w:r w:rsidRPr="0092207D">
        <w:rPr>
          <w:rFonts w:asciiTheme="minorEastAsia" w:hAnsiTheme="minorEastAsia" w:cs="宋体"/>
          <w:kern w:val="0"/>
          <w:sz w:val="28"/>
          <w:szCs w:val="28"/>
        </w:rPr>
        <w:t>第二十二条 在国家安全机关调查了解有关间谍行为的情况、收集有关证据时，有关组织和个人应当如实提供，不得拒绝。</w:t>
      </w:r>
    </w:p>
    <w:p w:rsidR="0092207D" w:rsidRPr="0092207D" w:rsidRDefault="0092207D" w:rsidP="0092207D">
      <w:pPr>
        <w:widowControl/>
        <w:jc w:val="left"/>
        <w:rPr>
          <w:rFonts w:asciiTheme="minorEastAsia" w:hAnsiTheme="minorEastAsia" w:cs="宋体"/>
          <w:kern w:val="0"/>
          <w:sz w:val="28"/>
          <w:szCs w:val="28"/>
        </w:rPr>
      </w:pPr>
      <w:r w:rsidRPr="0092207D">
        <w:rPr>
          <w:rFonts w:asciiTheme="minorEastAsia" w:hAnsiTheme="minorEastAsia" w:cs="宋体"/>
          <w:kern w:val="0"/>
          <w:sz w:val="28"/>
          <w:szCs w:val="28"/>
        </w:rPr>
        <w:t>第二十三条 任何公民和组织都应当保守所知悉的有关反间谍工作的国家秘密。</w:t>
      </w:r>
    </w:p>
    <w:p w:rsidR="0092207D" w:rsidRPr="0092207D" w:rsidRDefault="0092207D" w:rsidP="0092207D">
      <w:pPr>
        <w:widowControl/>
        <w:jc w:val="left"/>
        <w:rPr>
          <w:rFonts w:asciiTheme="minorEastAsia" w:hAnsiTheme="minorEastAsia" w:cs="宋体"/>
          <w:kern w:val="0"/>
          <w:sz w:val="28"/>
          <w:szCs w:val="28"/>
        </w:rPr>
      </w:pPr>
      <w:r w:rsidRPr="0092207D">
        <w:rPr>
          <w:rFonts w:asciiTheme="minorEastAsia" w:hAnsiTheme="minorEastAsia" w:cs="宋体"/>
          <w:kern w:val="0"/>
          <w:sz w:val="28"/>
          <w:szCs w:val="28"/>
        </w:rPr>
        <w:t>第二十四条 任何个人和组织都不得非法持有属于国家秘密的文件、资料和其他物品。</w:t>
      </w:r>
    </w:p>
    <w:p w:rsidR="0092207D" w:rsidRPr="0092207D" w:rsidRDefault="0092207D" w:rsidP="0092207D">
      <w:pPr>
        <w:widowControl/>
        <w:jc w:val="left"/>
        <w:rPr>
          <w:rFonts w:asciiTheme="minorEastAsia" w:hAnsiTheme="minorEastAsia" w:cs="宋体"/>
          <w:kern w:val="0"/>
          <w:sz w:val="28"/>
          <w:szCs w:val="28"/>
        </w:rPr>
      </w:pPr>
      <w:r w:rsidRPr="0092207D">
        <w:rPr>
          <w:rFonts w:asciiTheme="minorEastAsia" w:hAnsiTheme="minorEastAsia" w:cs="宋体"/>
          <w:kern w:val="0"/>
          <w:sz w:val="28"/>
          <w:szCs w:val="28"/>
        </w:rPr>
        <w:lastRenderedPageBreak/>
        <w:t>第二十五条 任何个人和组织都不得非法持有、使用间谍活动特殊需要的专用间谍器材。专用间谍器材由国务院国家安全主管部门依照国家有关规定确认。</w:t>
      </w:r>
    </w:p>
    <w:p w:rsidR="0092207D" w:rsidRPr="0092207D" w:rsidRDefault="0092207D" w:rsidP="0092207D">
      <w:pPr>
        <w:widowControl/>
        <w:jc w:val="left"/>
        <w:rPr>
          <w:rFonts w:asciiTheme="minorEastAsia" w:hAnsiTheme="minorEastAsia" w:cs="宋体"/>
          <w:kern w:val="0"/>
          <w:sz w:val="28"/>
          <w:szCs w:val="28"/>
        </w:rPr>
      </w:pPr>
      <w:r w:rsidRPr="0092207D">
        <w:rPr>
          <w:rFonts w:asciiTheme="minorEastAsia" w:hAnsiTheme="minorEastAsia" w:cs="宋体"/>
          <w:kern w:val="0"/>
          <w:sz w:val="28"/>
          <w:szCs w:val="28"/>
        </w:rPr>
        <w:t>第二十六条 任何个人和组织对国家安全机关及其工作人员超越职权、滥用职权和其他违法行为，都有权向上级国家安全机关或者有关部门检举、控告。受理检举、控告的国家安全机关或者有关部门应当及时查清事实，负责处理，并将处理结果及时告知检举人、控告人。</w:t>
      </w:r>
    </w:p>
    <w:p w:rsidR="0092207D" w:rsidRPr="0092207D" w:rsidRDefault="0092207D" w:rsidP="0092207D">
      <w:pPr>
        <w:widowControl/>
        <w:jc w:val="left"/>
        <w:rPr>
          <w:rFonts w:asciiTheme="minorEastAsia" w:hAnsiTheme="minorEastAsia" w:cs="宋体"/>
          <w:kern w:val="0"/>
          <w:sz w:val="28"/>
          <w:szCs w:val="28"/>
        </w:rPr>
      </w:pPr>
      <w:r w:rsidRPr="0092207D">
        <w:rPr>
          <w:rFonts w:asciiTheme="minorEastAsia" w:hAnsiTheme="minorEastAsia" w:cs="宋体"/>
          <w:kern w:val="0"/>
          <w:sz w:val="28"/>
          <w:szCs w:val="28"/>
        </w:rPr>
        <w:t>对协助国家安全机关工作或者依法检举、控告的个人和组织，任何个人和组织不得压制和打击报复。</w:t>
      </w:r>
    </w:p>
    <w:p w:rsidR="0092207D" w:rsidRPr="0092207D" w:rsidRDefault="0092207D" w:rsidP="0092207D">
      <w:pPr>
        <w:widowControl/>
        <w:jc w:val="left"/>
        <w:outlineLvl w:val="2"/>
        <w:rPr>
          <w:rFonts w:asciiTheme="minorEastAsia" w:hAnsiTheme="minorEastAsia" w:cs="宋体"/>
          <w:b/>
          <w:bCs/>
          <w:kern w:val="0"/>
          <w:sz w:val="28"/>
          <w:szCs w:val="28"/>
        </w:rPr>
      </w:pPr>
      <w:bookmarkStart w:id="3" w:name="7519110-7791705-5_5"/>
      <w:bookmarkEnd w:id="3"/>
      <w:r w:rsidRPr="0092207D">
        <w:rPr>
          <w:rFonts w:asciiTheme="minorEastAsia" w:hAnsiTheme="minorEastAsia" w:cs="宋体"/>
          <w:b/>
          <w:bCs/>
          <w:kern w:val="0"/>
          <w:sz w:val="28"/>
          <w:szCs w:val="28"/>
        </w:rPr>
        <w:t>第四章</w:t>
      </w:r>
    </w:p>
    <w:p w:rsidR="0092207D" w:rsidRPr="0092207D" w:rsidRDefault="0092207D" w:rsidP="0092207D">
      <w:pPr>
        <w:widowControl/>
        <w:jc w:val="left"/>
        <w:rPr>
          <w:rFonts w:asciiTheme="minorEastAsia" w:hAnsiTheme="minorEastAsia" w:cs="宋体"/>
          <w:kern w:val="0"/>
          <w:sz w:val="28"/>
          <w:szCs w:val="28"/>
        </w:rPr>
      </w:pPr>
      <w:r w:rsidRPr="0092207D">
        <w:rPr>
          <w:rFonts w:asciiTheme="minorEastAsia" w:hAnsiTheme="minorEastAsia" w:cs="宋体"/>
          <w:b/>
          <w:bCs/>
          <w:kern w:val="0"/>
          <w:sz w:val="28"/>
          <w:szCs w:val="28"/>
        </w:rPr>
        <w:t>法律责任</w:t>
      </w:r>
    </w:p>
    <w:p w:rsidR="0092207D" w:rsidRPr="0092207D" w:rsidRDefault="0092207D" w:rsidP="0092207D">
      <w:pPr>
        <w:widowControl/>
        <w:jc w:val="left"/>
        <w:rPr>
          <w:rFonts w:asciiTheme="minorEastAsia" w:hAnsiTheme="minorEastAsia" w:cs="宋体"/>
          <w:kern w:val="0"/>
          <w:sz w:val="28"/>
          <w:szCs w:val="28"/>
        </w:rPr>
      </w:pPr>
      <w:r w:rsidRPr="0092207D">
        <w:rPr>
          <w:rFonts w:asciiTheme="minorEastAsia" w:hAnsiTheme="minorEastAsia" w:cs="宋体"/>
          <w:kern w:val="0"/>
          <w:sz w:val="28"/>
          <w:szCs w:val="28"/>
        </w:rPr>
        <w:t>第二十七条 境外机构、组织、个人实施或者指使、资助他人实施，或者境内机构、组织、个人与境外机构、组织、个人相勾结实施间谍行为，构成犯罪的，依法追究刑事责任。</w:t>
      </w:r>
    </w:p>
    <w:p w:rsidR="0092207D" w:rsidRPr="0092207D" w:rsidRDefault="0092207D" w:rsidP="0092207D">
      <w:pPr>
        <w:widowControl/>
        <w:jc w:val="left"/>
        <w:rPr>
          <w:rFonts w:asciiTheme="minorEastAsia" w:hAnsiTheme="minorEastAsia" w:cs="宋体"/>
          <w:kern w:val="0"/>
          <w:sz w:val="28"/>
          <w:szCs w:val="28"/>
        </w:rPr>
      </w:pPr>
      <w:r w:rsidRPr="0092207D">
        <w:rPr>
          <w:rFonts w:asciiTheme="minorEastAsia" w:hAnsiTheme="minorEastAsia" w:cs="宋体"/>
          <w:kern w:val="0"/>
          <w:sz w:val="28"/>
          <w:szCs w:val="28"/>
        </w:rPr>
        <w:t>实施间谍行为，有自首或者立功表现的，可以从轻、减轻或者免除处罚;有重大立功表现的，给予奖励。</w:t>
      </w:r>
    </w:p>
    <w:p w:rsidR="0092207D" w:rsidRPr="0092207D" w:rsidRDefault="0092207D" w:rsidP="0092207D">
      <w:pPr>
        <w:widowControl/>
        <w:jc w:val="left"/>
        <w:rPr>
          <w:rFonts w:asciiTheme="minorEastAsia" w:hAnsiTheme="minorEastAsia" w:cs="宋体"/>
          <w:kern w:val="0"/>
          <w:sz w:val="28"/>
          <w:szCs w:val="28"/>
        </w:rPr>
      </w:pPr>
      <w:r w:rsidRPr="0092207D">
        <w:rPr>
          <w:rFonts w:asciiTheme="minorEastAsia" w:hAnsiTheme="minorEastAsia" w:cs="宋体"/>
          <w:kern w:val="0"/>
          <w:sz w:val="28"/>
          <w:szCs w:val="28"/>
        </w:rPr>
        <w:t>第二十八条 在境外受胁迫或者受诱骗参加敌对组织、间谍组织，从事危害中华人民共和国国家安全的活动，及时向中华人民共和国驻外机构如实说明情况，或者入境后直接或者通过所在单位及时向国家安全机关、公安机关如实说明情况，并有悔改表现的，可以不予追究。</w:t>
      </w:r>
    </w:p>
    <w:p w:rsidR="0092207D" w:rsidRPr="0092207D" w:rsidRDefault="0092207D" w:rsidP="0092207D">
      <w:pPr>
        <w:widowControl/>
        <w:jc w:val="left"/>
        <w:rPr>
          <w:rFonts w:asciiTheme="minorEastAsia" w:hAnsiTheme="minorEastAsia" w:cs="宋体"/>
          <w:kern w:val="0"/>
          <w:sz w:val="28"/>
          <w:szCs w:val="28"/>
        </w:rPr>
      </w:pPr>
      <w:r w:rsidRPr="0092207D">
        <w:rPr>
          <w:rFonts w:asciiTheme="minorEastAsia" w:hAnsiTheme="minorEastAsia" w:cs="宋体"/>
          <w:kern w:val="0"/>
          <w:sz w:val="28"/>
          <w:szCs w:val="28"/>
        </w:rPr>
        <w:t>第二十九条 明知他人有间谍犯罪行为，在国家安全机关向其调查有关情况、收集有关证据时，拒绝提供的，由其所在单位或者上级主管</w:t>
      </w:r>
      <w:r w:rsidRPr="0092207D">
        <w:rPr>
          <w:rFonts w:asciiTheme="minorEastAsia" w:hAnsiTheme="minorEastAsia" w:cs="宋体"/>
          <w:kern w:val="0"/>
          <w:sz w:val="28"/>
          <w:szCs w:val="28"/>
        </w:rPr>
        <w:lastRenderedPageBreak/>
        <w:t>部门予以处分，或者由国家安全机关处十五日以下行政拘留;构成犯罪的，依法追究刑事责任。</w:t>
      </w:r>
    </w:p>
    <w:p w:rsidR="0092207D" w:rsidRPr="0092207D" w:rsidRDefault="0092207D" w:rsidP="0092207D">
      <w:pPr>
        <w:widowControl/>
        <w:jc w:val="left"/>
        <w:rPr>
          <w:rFonts w:asciiTheme="minorEastAsia" w:hAnsiTheme="minorEastAsia" w:cs="宋体"/>
          <w:kern w:val="0"/>
          <w:sz w:val="28"/>
          <w:szCs w:val="28"/>
        </w:rPr>
      </w:pPr>
      <w:r w:rsidRPr="0092207D">
        <w:rPr>
          <w:rFonts w:asciiTheme="minorEastAsia" w:hAnsiTheme="minorEastAsia" w:cs="宋体"/>
          <w:kern w:val="0"/>
          <w:sz w:val="28"/>
          <w:szCs w:val="28"/>
        </w:rPr>
        <w:t>第三十条 以暴力、威胁方法阻碍国家安全机关依法执行任务的，依法追究刑事责任。</w:t>
      </w:r>
    </w:p>
    <w:p w:rsidR="0092207D" w:rsidRPr="0092207D" w:rsidRDefault="0092207D" w:rsidP="0092207D">
      <w:pPr>
        <w:widowControl/>
        <w:jc w:val="left"/>
        <w:rPr>
          <w:rFonts w:asciiTheme="minorEastAsia" w:hAnsiTheme="minorEastAsia" w:cs="宋体"/>
          <w:kern w:val="0"/>
          <w:sz w:val="28"/>
          <w:szCs w:val="28"/>
        </w:rPr>
      </w:pPr>
      <w:r w:rsidRPr="0092207D">
        <w:rPr>
          <w:rFonts w:asciiTheme="minorEastAsia" w:hAnsiTheme="minorEastAsia" w:cs="宋体"/>
          <w:kern w:val="0"/>
          <w:sz w:val="28"/>
          <w:szCs w:val="28"/>
        </w:rPr>
        <w:t>故意阻碍国家安全机关依法执行任务，未使用暴力、威胁方法，造成严重后果的，依法追究刑事责任;情节较轻的，由国家安全机关处十五日以下行政拘留。</w:t>
      </w:r>
    </w:p>
    <w:p w:rsidR="0092207D" w:rsidRPr="0092207D" w:rsidRDefault="0092207D" w:rsidP="0092207D">
      <w:pPr>
        <w:widowControl/>
        <w:jc w:val="left"/>
        <w:rPr>
          <w:rFonts w:asciiTheme="minorEastAsia" w:hAnsiTheme="minorEastAsia" w:cs="宋体"/>
          <w:kern w:val="0"/>
          <w:sz w:val="28"/>
          <w:szCs w:val="28"/>
        </w:rPr>
      </w:pPr>
      <w:r w:rsidRPr="0092207D">
        <w:rPr>
          <w:rFonts w:asciiTheme="minorEastAsia" w:hAnsiTheme="minorEastAsia" w:cs="宋体"/>
          <w:kern w:val="0"/>
          <w:sz w:val="28"/>
          <w:szCs w:val="28"/>
        </w:rPr>
        <w:t>第三十一条 泄露有关反间谍工作的国家秘密的，由国家安全机关处十五日以下行政拘留;构成犯罪的，依法追究刑事责任。</w:t>
      </w:r>
    </w:p>
    <w:p w:rsidR="0092207D" w:rsidRPr="0092207D" w:rsidRDefault="0092207D" w:rsidP="0092207D">
      <w:pPr>
        <w:widowControl/>
        <w:jc w:val="left"/>
        <w:rPr>
          <w:rFonts w:asciiTheme="minorEastAsia" w:hAnsiTheme="minorEastAsia" w:cs="宋体"/>
          <w:kern w:val="0"/>
          <w:sz w:val="28"/>
          <w:szCs w:val="28"/>
        </w:rPr>
      </w:pPr>
      <w:r w:rsidRPr="0092207D">
        <w:rPr>
          <w:rFonts w:asciiTheme="minorEastAsia" w:hAnsiTheme="minorEastAsia" w:cs="宋体"/>
          <w:kern w:val="0"/>
          <w:sz w:val="28"/>
          <w:szCs w:val="28"/>
        </w:rPr>
        <w:t>第三十二条 对非法持有属于国家秘密的文件、资料和其他物品的，以及非法持有、使用专用间谍器材的，国家安全机关可以依法对其人身、物品、住处和其他有关的地方进行搜查;对其非法持有的属于国家秘密的文件、资料和其他物品，以及非法持有、使用的专用间谍器材予以没收。非法持有属于国家秘密的文件、资料和其他物品，构成犯罪的，依法追究刑事责任;尚不构成犯罪的，由国家安全机关予以警告或者处十五日以下行政拘留。</w:t>
      </w:r>
    </w:p>
    <w:p w:rsidR="0092207D" w:rsidRPr="0092207D" w:rsidRDefault="0092207D" w:rsidP="0092207D">
      <w:pPr>
        <w:widowControl/>
        <w:jc w:val="left"/>
        <w:rPr>
          <w:rFonts w:asciiTheme="minorEastAsia" w:hAnsiTheme="minorEastAsia" w:cs="宋体"/>
          <w:kern w:val="0"/>
          <w:sz w:val="28"/>
          <w:szCs w:val="28"/>
        </w:rPr>
      </w:pPr>
      <w:r w:rsidRPr="0092207D">
        <w:rPr>
          <w:rFonts w:asciiTheme="minorEastAsia" w:hAnsiTheme="minorEastAsia" w:cs="宋体"/>
          <w:kern w:val="0"/>
          <w:sz w:val="28"/>
          <w:szCs w:val="28"/>
        </w:rPr>
        <w:t>第三十三条 隐藏、转移、变卖、损毁国家安全机关依法查封、扣押、冻结的财物的，或者明知是间谍活动的涉案财物而窝藏、转移、收购、代为销售或者以其他方法掩饰、隐瞒的，由国家安全机关追回。构成犯罪的，依法追究刑事责任。</w:t>
      </w:r>
    </w:p>
    <w:p w:rsidR="0092207D" w:rsidRPr="0092207D" w:rsidRDefault="0092207D" w:rsidP="0092207D">
      <w:pPr>
        <w:widowControl/>
        <w:jc w:val="left"/>
        <w:rPr>
          <w:rFonts w:asciiTheme="minorEastAsia" w:hAnsiTheme="minorEastAsia" w:cs="宋体"/>
          <w:kern w:val="0"/>
          <w:sz w:val="28"/>
          <w:szCs w:val="28"/>
        </w:rPr>
      </w:pPr>
      <w:r w:rsidRPr="0092207D">
        <w:rPr>
          <w:rFonts w:asciiTheme="minorEastAsia" w:hAnsiTheme="minorEastAsia" w:cs="宋体"/>
          <w:kern w:val="0"/>
          <w:sz w:val="28"/>
          <w:szCs w:val="28"/>
        </w:rPr>
        <w:t>第三十四条 境外人员违反本法的，可以限期离境或者驱逐出境。</w:t>
      </w:r>
    </w:p>
    <w:p w:rsidR="0092207D" w:rsidRPr="0092207D" w:rsidRDefault="0092207D" w:rsidP="0092207D">
      <w:pPr>
        <w:widowControl/>
        <w:jc w:val="left"/>
        <w:rPr>
          <w:rFonts w:asciiTheme="minorEastAsia" w:hAnsiTheme="minorEastAsia" w:cs="宋体"/>
          <w:kern w:val="0"/>
          <w:sz w:val="28"/>
          <w:szCs w:val="28"/>
        </w:rPr>
      </w:pPr>
      <w:r w:rsidRPr="0092207D">
        <w:rPr>
          <w:rFonts w:asciiTheme="minorEastAsia" w:hAnsiTheme="minorEastAsia" w:cs="宋体"/>
          <w:kern w:val="0"/>
          <w:sz w:val="28"/>
          <w:szCs w:val="28"/>
        </w:rPr>
        <w:lastRenderedPageBreak/>
        <w:t>第三十五条 当事人对行政处罚决定、行政强制措施决定不服的，可以自接到决定书之日起六十日内，向</w:t>
      </w:r>
      <w:proofErr w:type="gramStart"/>
      <w:r w:rsidRPr="0092207D">
        <w:rPr>
          <w:rFonts w:asciiTheme="minorEastAsia" w:hAnsiTheme="minorEastAsia" w:cs="宋体"/>
          <w:kern w:val="0"/>
          <w:sz w:val="28"/>
          <w:szCs w:val="28"/>
        </w:rPr>
        <w:t>作出</w:t>
      </w:r>
      <w:proofErr w:type="gramEnd"/>
      <w:r w:rsidRPr="0092207D">
        <w:rPr>
          <w:rFonts w:asciiTheme="minorEastAsia" w:hAnsiTheme="minorEastAsia" w:cs="宋体"/>
          <w:kern w:val="0"/>
          <w:sz w:val="28"/>
          <w:szCs w:val="28"/>
        </w:rPr>
        <w:t>决定的上一级机关申请复议;对复议决定不服的，可以自接到复议决定书之日起十五日内向人民法院提起诉讼。</w:t>
      </w:r>
    </w:p>
    <w:p w:rsidR="0092207D" w:rsidRPr="0092207D" w:rsidRDefault="0092207D" w:rsidP="0092207D">
      <w:pPr>
        <w:widowControl/>
        <w:jc w:val="left"/>
        <w:rPr>
          <w:rFonts w:asciiTheme="minorEastAsia" w:hAnsiTheme="minorEastAsia" w:cs="宋体"/>
          <w:kern w:val="0"/>
          <w:sz w:val="28"/>
          <w:szCs w:val="28"/>
        </w:rPr>
      </w:pPr>
      <w:r w:rsidRPr="0092207D">
        <w:rPr>
          <w:rFonts w:asciiTheme="minorEastAsia" w:hAnsiTheme="minorEastAsia" w:cs="宋体"/>
          <w:kern w:val="0"/>
          <w:sz w:val="28"/>
          <w:szCs w:val="28"/>
        </w:rPr>
        <w:t>第三十六条 国家安全机关对依照本法查封、扣押、冻结的财物，应当妥善保管，并按照下列情形分别处理:</w:t>
      </w:r>
    </w:p>
    <w:p w:rsidR="0092207D" w:rsidRPr="0092207D" w:rsidRDefault="0092207D" w:rsidP="0092207D">
      <w:pPr>
        <w:widowControl/>
        <w:jc w:val="left"/>
        <w:rPr>
          <w:rFonts w:asciiTheme="minorEastAsia" w:hAnsiTheme="minorEastAsia" w:cs="宋体"/>
          <w:kern w:val="0"/>
          <w:sz w:val="28"/>
          <w:szCs w:val="28"/>
        </w:rPr>
      </w:pPr>
      <w:r w:rsidRPr="0092207D">
        <w:rPr>
          <w:rFonts w:asciiTheme="minorEastAsia" w:hAnsiTheme="minorEastAsia" w:cs="宋体"/>
          <w:kern w:val="0"/>
          <w:sz w:val="28"/>
          <w:szCs w:val="28"/>
        </w:rPr>
        <w:t>(</w:t>
      </w:r>
      <w:proofErr w:type="gramStart"/>
      <w:r w:rsidRPr="0092207D">
        <w:rPr>
          <w:rFonts w:asciiTheme="minorEastAsia" w:hAnsiTheme="minorEastAsia" w:cs="宋体"/>
          <w:kern w:val="0"/>
          <w:sz w:val="28"/>
          <w:szCs w:val="28"/>
        </w:rPr>
        <w:t>一</w:t>
      </w:r>
      <w:proofErr w:type="gramEnd"/>
      <w:r w:rsidRPr="0092207D">
        <w:rPr>
          <w:rFonts w:asciiTheme="minorEastAsia" w:hAnsiTheme="minorEastAsia" w:cs="宋体"/>
          <w:kern w:val="0"/>
          <w:sz w:val="28"/>
          <w:szCs w:val="28"/>
        </w:rPr>
        <w:t>)涉嫌犯罪的，依照刑事诉讼法的规定处理;</w:t>
      </w:r>
    </w:p>
    <w:p w:rsidR="0092207D" w:rsidRPr="0092207D" w:rsidRDefault="0092207D" w:rsidP="0092207D">
      <w:pPr>
        <w:widowControl/>
        <w:jc w:val="left"/>
        <w:rPr>
          <w:rFonts w:asciiTheme="minorEastAsia" w:hAnsiTheme="minorEastAsia" w:cs="宋体"/>
          <w:kern w:val="0"/>
          <w:sz w:val="28"/>
          <w:szCs w:val="28"/>
        </w:rPr>
      </w:pPr>
      <w:r w:rsidRPr="0092207D">
        <w:rPr>
          <w:rFonts w:asciiTheme="minorEastAsia" w:hAnsiTheme="minorEastAsia" w:cs="宋体"/>
          <w:kern w:val="0"/>
          <w:sz w:val="28"/>
          <w:szCs w:val="28"/>
        </w:rPr>
        <w:t>(二)尚不构成犯罪，有违法事实的，对依法应当没收的予以没收，依法应当销毁的予以销毁;</w:t>
      </w:r>
    </w:p>
    <w:p w:rsidR="0092207D" w:rsidRPr="0092207D" w:rsidRDefault="0092207D" w:rsidP="0092207D">
      <w:pPr>
        <w:widowControl/>
        <w:jc w:val="left"/>
        <w:rPr>
          <w:rFonts w:asciiTheme="minorEastAsia" w:hAnsiTheme="minorEastAsia" w:cs="宋体"/>
          <w:kern w:val="0"/>
          <w:sz w:val="28"/>
          <w:szCs w:val="28"/>
        </w:rPr>
      </w:pPr>
      <w:r w:rsidRPr="0092207D">
        <w:rPr>
          <w:rFonts w:asciiTheme="minorEastAsia" w:hAnsiTheme="minorEastAsia" w:cs="宋体"/>
          <w:kern w:val="0"/>
          <w:sz w:val="28"/>
          <w:szCs w:val="28"/>
        </w:rPr>
        <w:t>(三)没有违法事实的，或者与案件无关的，应当解除查封、扣押、冻结，并及时返还相关财物;造成损失的，应当依法赔偿。</w:t>
      </w:r>
    </w:p>
    <w:p w:rsidR="0092207D" w:rsidRPr="0092207D" w:rsidRDefault="0092207D" w:rsidP="0092207D">
      <w:pPr>
        <w:widowControl/>
        <w:jc w:val="left"/>
        <w:rPr>
          <w:rFonts w:asciiTheme="minorEastAsia" w:hAnsiTheme="minorEastAsia" w:cs="宋体"/>
          <w:kern w:val="0"/>
          <w:sz w:val="28"/>
          <w:szCs w:val="28"/>
        </w:rPr>
      </w:pPr>
      <w:r w:rsidRPr="0092207D">
        <w:rPr>
          <w:rFonts w:asciiTheme="minorEastAsia" w:hAnsiTheme="minorEastAsia" w:cs="宋体"/>
          <w:kern w:val="0"/>
          <w:sz w:val="28"/>
          <w:szCs w:val="28"/>
        </w:rPr>
        <w:t>国家安全机关没收的财物，一律上缴国库。</w:t>
      </w:r>
    </w:p>
    <w:p w:rsidR="0092207D" w:rsidRPr="0092207D" w:rsidRDefault="0092207D" w:rsidP="0092207D">
      <w:pPr>
        <w:widowControl/>
        <w:jc w:val="left"/>
        <w:rPr>
          <w:rFonts w:asciiTheme="minorEastAsia" w:hAnsiTheme="minorEastAsia" w:cs="宋体"/>
          <w:kern w:val="0"/>
          <w:sz w:val="28"/>
          <w:szCs w:val="28"/>
        </w:rPr>
      </w:pPr>
      <w:r w:rsidRPr="0092207D">
        <w:rPr>
          <w:rFonts w:asciiTheme="minorEastAsia" w:hAnsiTheme="minorEastAsia" w:cs="宋体"/>
          <w:kern w:val="0"/>
          <w:sz w:val="28"/>
          <w:szCs w:val="28"/>
        </w:rPr>
        <w:t>第三十七条 国家安全机关工作人员滥用职权、</w:t>
      </w:r>
      <w:hyperlink r:id="rId9" w:tgtFrame="_blank" w:history="1">
        <w:r w:rsidRPr="0092207D">
          <w:rPr>
            <w:rFonts w:asciiTheme="minorEastAsia" w:hAnsiTheme="minorEastAsia" w:cs="宋体"/>
            <w:color w:val="0000FF"/>
            <w:kern w:val="0"/>
            <w:sz w:val="28"/>
            <w:szCs w:val="28"/>
          </w:rPr>
          <w:t>玩忽职守</w:t>
        </w:r>
      </w:hyperlink>
      <w:r w:rsidRPr="0092207D">
        <w:rPr>
          <w:rFonts w:asciiTheme="minorEastAsia" w:hAnsiTheme="minorEastAsia" w:cs="宋体"/>
          <w:kern w:val="0"/>
          <w:sz w:val="28"/>
          <w:szCs w:val="28"/>
        </w:rPr>
        <w:t>、徇私舞弊，构成犯罪的，或者有非法拘禁、</w:t>
      </w:r>
      <w:hyperlink r:id="rId10" w:tgtFrame="_blank" w:history="1">
        <w:r w:rsidRPr="0092207D">
          <w:rPr>
            <w:rFonts w:asciiTheme="minorEastAsia" w:hAnsiTheme="minorEastAsia" w:cs="宋体"/>
            <w:color w:val="0000FF"/>
            <w:kern w:val="0"/>
            <w:sz w:val="28"/>
            <w:szCs w:val="28"/>
          </w:rPr>
          <w:t>刑讯逼供</w:t>
        </w:r>
      </w:hyperlink>
      <w:r w:rsidRPr="0092207D">
        <w:rPr>
          <w:rFonts w:asciiTheme="minorEastAsia" w:hAnsiTheme="minorEastAsia" w:cs="宋体"/>
          <w:kern w:val="0"/>
          <w:sz w:val="28"/>
          <w:szCs w:val="28"/>
        </w:rPr>
        <w:t>、</w:t>
      </w:r>
      <w:hyperlink r:id="rId11" w:tgtFrame="_blank" w:history="1">
        <w:r w:rsidRPr="0092207D">
          <w:rPr>
            <w:rFonts w:asciiTheme="minorEastAsia" w:hAnsiTheme="minorEastAsia" w:cs="宋体"/>
            <w:color w:val="0000FF"/>
            <w:kern w:val="0"/>
            <w:sz w:val="28"/>
            <w:szCs w:val="28"/>
          </w:rPr>
          <w:t>暴力取证</w:t>
        </w:r>
      </w:hyperlink>
      <w:r w:rsidRPr="0092207D">
        <w:rPr>
          <w:rFonts w:asciiTheme="minorEastAsia" w:hAnsiTheme="minorEastAsia" w:cs="宋体"/>
          <w:kern w:val="0"/>
          <w:sz w:val="28"/>
          <w:szCs w:val="28"/>
        </w:rPr>
        <w:t>、违反规定泄露国家秘密、商业秘密和</w:t>
      </w:r>
      <w:hyperlink r:id="rId12" w:tgtFrame="_blank" w:history="1">
        <w:r w:rsidRPr="0092207D">
          <w:rPr>
            <w:rFonts w:asciiTheme="minorEastAsia" w:hAnsiTheme="minorEastAsia" w:cs="宋体"/>
            <w:color w:val="0000FF"/>
            <w:kern w:val="0"/>
            <w:sz w:val="28"/>
            <w:szCs w:val="28"/>
          </w:rPr>
          <w:t>个人隐私</w:t>
        </w:r>
      </w:hyperlink>
      <w:r w:rsidRPr="0092207D">
        <w:rPr>
          <w:rFonts w:asciiTheme="minorEastAsia" w:hAnsiTheme="minorEastAsia" w:cs="宋体"/>
          <w:kern w:val="0"/>
          <w:sz w:val="28"/>
          <w:szCs w:val="28"/>
        </w:rPr>
        <w:t>等行为，构成犯罪的，依法追究刑事责任。</w:t>
      </w:r>
    </w:p>
    <w:p w:rsidR="0092207D" w:rsidRPr="0092207D" w:rsidRDefault="0092207D" w:rsidP="0092207D">
      <w:pPr>
        <w:widowControl/>
        <w:jc w:val="left"/>
        <w:outlineLvl w:val="2"/>
        <w:rPr>
          <w:rFonts w:asciiTheme="minorEastAsia" w:hAnsiTheme="minorEastAsia" w:cs="宋体"/>
          <w:b/>
          <w:bCs/>
          <w:kern w:val="0"/>
          <w:sz w:val="28"/>
          <w:szCs w:val="28"/>
        </w:rPr>
      </w:pPr>
      <w:bookmarkStart w:id="4" w:name="7519110-7791705-5_6"/>
      <w:bookmarkEnd w:id="4"/>
      <w:r w:rsidRPr="0092207D">
        <w:rPr>
          <w:rFonts w:asciiTheme="minorEastAsia" w:hAnsiTheme="minorEastAsia" w:cs="宋体"/>
          <w:b/>
          <w:bCs/>
          <w:kern w:val="0"/>
          <w:sz w:val="28"/>
          <w:szCs w:val="28"/>
        </w:rPr>
        <w:t>第五章</w:t>
      </w:r>
    </w:p>
    <w:p w:rsidR="0092207D" w:rsidRPr="0092207D" w:rsidRDefault="0092207D" w:rsidP="0092207D">
      <w:pPr>
        <w:widowControl/>
        <w:jc w:val="left"/>
        <w:rPr>
          <w:rFonts w:asciiTheme="minorEastAsia" w:hAnsiTheme="minorEastAsia" w:cs="宋体"/>
          <w:kern w:val="0"/>
          <w:sz w:val="28"/>
          <w:szCs w:val="28"/>
        </w:rPr>
      </w:pPr>
      <w:r w:rsidRPr="0092207D">
        <w:rPr>
          <w:rFonts w:asciiTheme="minorEastAsia" w:hAnsiTheme="minorEastAsia" w:cs="宋体"/>
          <w:b/>
          <w:bCs/>
          <w:kern w:val="0"/>
          <w:sz w:val="28"/>
          <w:szCs w:val="28"/>
        </w:rPr>
        <w:t>附则</w:t>
      </w:r>
    </w:p>
    <w:p w:rsidR="0092207D" w:rsidRPr="0092207D" w:rsidRDefault="0092207D" w:rsidP="0092207D">
      <w:pPr>
        <w:widowControl/>
        <w:jc w:val="left"/>
        <w:rPr>
          <w:rFonts w:asciiTheme="minorEastAsia" w:hAnsiTheme="minorEastAsia" w:cs="宋体"/>
          <w:kern w:val="0"/>
          <w:sz w:val="28"/>
          <w:szCs w:val="28"/>
        </w:rPr>
      </w:pPr>
      <w:r w:rsidRPr="0092207D">
        <w:rPr>
          <w:rFonts w:asciiTheme="minorEastAsia" w:hAnsiTheme="minorEastAsia" w:cs="宋体"/>
          <w:kern w:val="0"/>
          <w:sz w:val="28"/>
          <w:szCs w:val="28"/>
        </w:rPr>
        <w:t>第三十八条 本法所称间谍行为，是指下列行为:</w:t>
      </w:r>
    </w:p>
    <w:p w:rsidR="0092207D" w:rsidRPr="0092207D" w:rsidRDefault="0092207D" w:rsidP="0092207D">
      <w:pPr>
        <w:widowControl/>
        <w:jc w:val="left"/>
        <w:rPr>
          <w:rFonts w:asciiTheme="minorEastAsia" w:hAnsiTheme="minorEastAsia" w:cs="宋体"/>
          <w:kern w:val="0"/>
          <w:sz w:val="28"/>
          <w:szCs w:val="28"/>
        </w:rPr>
      </w:pPr>
      <w:r w:rsidRPr="0092207D">
        <w:rPr>
          <w:rFonts w:asciiTheme="minorEastAsia" w:hAnsiTheme="minorEastAsia" w:cs="宋体"/>
          <w:kern w:val="0"/>
          <w:sz w:val="28"/>
          <w:szCs w:val="28"/>
        </w:rPr>
        <w:t>(</w:t>
      </w:r>
      <w:proofErr w:type="gramStart"/>
      <w:r w:rsidRPr="0092207D">
        <w:rPr>
          <w:rFonts w:asciiTheme="minorEastAsia" w:hAnsiTheme="minorEastAsia" w:cs="宋体"/>
          <w:kern w:val="0"/>
          <w:sz w:val="28"/>
          <w:szCs w:val="28"/>
        </w:rPr>
        <w:t>一</w:t>
      </w:r>
      <w:proofErr w:type="gramEnd"/>
      <w:r w:rsidRPr="0092207D">
        <w:rPr>
          <w:rFonts w:asciiTheme="minorEastAsia" w:hAnsiTheme="minorEastAsia" w:cs="宋体"/>
          <w:kern w:val="0"/>
          <w:sz w:val="28"/>
          <w:szCs w:val="28"/>
        </w:rPr>
        <w:t>)间谍组织及其代理人实施或者指使、资助他人实施，或者境内外机构、组织、个人与其相勾结实施的危害中华人民共和国国家安全的活动;</w:t>
      </w:r>
    </w:p>
    <w:p w:rsidR="0092207D" w:rsidRPr="0092207D" w:rsidRDefault="0092207D" w:rsidP="0092207D">
      <w:pPr>
        <w:widowControl/>
        <w:jc w:val="left"/>
        <w:rPr>
          <w:rFonts w:asciiTheme="minorEastAsia" w:hAnsiTheme="minorEastAsia" w:cs="宋体"/>
          <w:kern w:val="0"/>
          <w:sz w:val="28"/>
          <w:szCs w:val="28"/>
        </w:rPr>
      </w:pPr>
      <w:r w:rsidRPr="0092207D">
        <w:rPr>
          <w:rFonts w:asciiTheme="minorEastAsia" w:hAnsiTheme="minorEastAsia" w:cs="宋体"/>
          <w:kern w:val="0"/>
          <w:sz w:val="28"/>
          <w:szCs w:val="28"/>
        </w:rPr>
        <w:lastRenderedPageBreak/>
        <w:t>(二)参加间谍组织或者接受间谍组织及其代理人的任务的;</w:t>
      </w:r>
    </w:p>
    <w:p w:rsidR="0092207D" w:rsidRPr="0092207D" w:rsidRDefault="0092207D" w:rsidP="0092207D">
      <w:pPr>
        <w:widowControl/>
        <w:jc w:val="left"/>
        <w:rPr>
          <w:rFonts w:asciiTheme="minorEastAsia" w:hAnsiTheme="minorEastAsia" w:cs="宋体"/>
          <w:kern w:val="0"/>
          <w:sz w:val="28"/>
          <w:szCs w:val="28"/>
        </w:rPr>
      </w:pPr>
      <w:r w:rsidRPr="0092207D">
        <w:rPr>
          <w:rFonts w:asciiTheme="minorEastAsia" w:hAnsiTheme="minorEastAsia" w:cs="宋体"/>
          <w:kern w:val="0"/>
          <w:sz w:val="28"/>
          <w:szCs w:val="28"/>
        </w:rPr>
        <w:t>(三)间谍组织及其代理人以外的其他境外机构、组织、个人实施或者指使、资助他人实施，或者境内机构、组织、个人与其相勾结实施的窃取、刺探、收买或者非法提供国家秘密或者情报，或者策动、引诱、收买国家工作人员叛变的活动;</w:t>
      </w:r>
    </w:p>
    <w:p w:rsidR="0092207D" w:rsidRPr="0092207D" w:rsidRDefault="0092207D" w:rsidP="0092207D">
      <w:pPr>
        <w:widowControl/>
        <w:jc w:val="left"/>
        <w:rPr>
          <w:rFonts w:asciiTheme="minorEastAsia" w:hAnsiTheme="minorEastAsia" w:cs="宋体"/>
          <w:kern w:val="0"/>
          <w:sz w:val="28"/>
          <w:szCs w:val="28"/>
        </w:rPr>
      </w:pPr>
      <w:r w:rsidRPr="0092207D">
        <w:rPr>
          <w:rFonts w:asciiTheme="minorEastAsia" w:hAnsiTheme="minorEastAsia" w:cs="宋体"/>
          <w:kern w:val="0"/>
          <w:sz w:val="28"/>
          <w:szCs w:val="28"/>
        </w:rPr>
        <w:t>(四)为敌人指示攻击目标的;</w:t>
      </w:r>
    </w:p>
    <w:p w:rsidR="0092207D" w:rsidRPr="0092207D" w:rsidRDefault="0092207D" w:rsidP="0092207D">
      <w:pPr>
        <w:widowControl/>
        <w:jc w:val="left"/>
        <w:rPr>
          <w:rFonts w:asciiTheme="minorEastAsia" w:hAnsiTheme="minorEastAsia" w:cs="宋体"/>
          <w:kern w:val="0"/>
          <w:sz w:val="28"/>
          <w:szCs w:val="28"/>
        </w:rPr>
      </w:pPr>
      <w:r w:rsidRPr="0092207D">
        <w:rPr>
          <w:rFonts w:asciiTheme="minorEastAsia" w:hAnsiTheme="minorEastAsia" w:cs="宋体"/>
          <w:kern w:val="0"/>
          <w:sz w:val="28"/>
          <w:szCs w:val="28"/>
        </w:rPr>
        <w:t>(五)进行其他间谍活动的。</w:t>
      </w:r>
    </w:p>
    <w:p w:rsidR="0092207D" w:rsidRPr="0092207D" w:rsidRDefault="0092207D" w:rsidP="0092207D">
      <w:pPr>
        <w:widowControl/>
        <w:jc w:val="left"/>
        <w:rPr>
          <w:rFonts w:asciiTheme="minorEastAsia" w:hAnsiTheme="minorEastAsia" w:cs="宋体"/>
          <w:kern w:val="0"/>
          <w:sz w:val="28"/>
          <w:szCs w:val="28"/>
        </w:rPr>
      </w:pPr>
      <w:r w:rsidRPr="0092207D">
        <w:rPr>
          <w:rFonts w:asciiTheme="minorEastAsia" w:hAnsiTheme="minorEastAsia" w:cs="宋体"/>
          <w:kern w:val="0"/>
          <w:sz w:val="28"/>
          <w:szCs w:val="28"/>
        </w:rPr>
        <w:t>第三十九条 国家安全机关、公安机关依照法律、行政法规和国家有关规定，履行防范、制止和惩治间谍行为以外的其他危害国家安全行为的职责，适用本法的有关规定。</w:t>
      </w:r>
    </w:p>
    <w:p w:rsidR="0092207D" w:rsidRPr="0092207D" w:rsidRDefault="0092207D" w:rsidP="0092207D">
      <w:pPr>
        <w:widowControl/>
        <w:jc w:val="left"/>
        <w:rPr>
          <w:rFonts w:asciiTheme="minorEastAsia" w:hAnsiTheme="minorEastAsia" w:cs="宋体"/>
          <w:kern w:val="0"/>
          <w:sz w:val="28"/>
          <w:szCs w:val="28"/>
        </w:rPr>
      </w:pPr>
      <w:r w:rsidRPr="0092207D">
        <w:rPr>
          <w:rFonts w:asciiTheme="minorEastAsia" w:hAnsiTheme="minorEastAsia" w:cs="宋体"/>
          <w:kern w:val="0"/>
          <w:sz w:val="28"/>
          <w:szCs w:val="28"/>
        </w:rPr>
        <w:t>第四十条 本法自公布之日起施行。1993年2月22日第七届全国人民代表大会常务委员会第三十次会议通过的《中华人民共和国国家安全法》同时废止。</w:t>
      </w:r>
    </w:p>
    <w:p w:rsidR="00726E26" w:rsidRDefault="00726E26" w:rsidP="00726E26">
      <w:pPr>
        <w:spacing w:before="100" w:beforeAutospacing="1" w:after="100" w:afterAutospacing="1"/>
        <w:jc w:val="center"/>
        <w:outlineLvl w:val="1"/>
        <w:rPr>
          <w:rFonts w:asciiTheme="majorEastAsia" w:eastAsiaTheme="majorEastAsia" w:hAnsiTheme="majorEastAsia" w:hint="eastAsia"/>
          <w:b/>
          <w:bCs/>
          <w:color w:val="404040"/>
          <w:kern w:val="36"/>
          <w:sz w:val="32"/>
          <w:szCs w:val="32"/>
        </w:rPr>
      </w:pPr>
    </w:p>
    <w:p w:rsidR="00726E26" w:rsidRDefault="00726E26" w:rsidP="00726E26">
      <w:pPr>
        <w:spacing w:before="100" w:beforeAutospacing="1" w:after="100" w:afterAutospacing="1"/>
        <w:jc w:val="center"/>
        <w:outlineLvl w:val="1"/>
        <w:rPr>
          <w:rFonts w:asciiTheme="majorEastAsia" w:eastAsiaTheme="majorEastAsia" w:hAnsiTheme="majorEastAsia" w:hint="eastAsia"/>
          <w:b/>
          <w:bCs/>
          <w:color w:val="404040"/>
          <w:kern w:val="36"/>
          <w:sz w:val="32"/>
          <w:szCs w:val="32"/>
        </w:rPr>
      </w:pPr>
    </w:p>
    <w:p w:rsidR="00726E26" w:rsidRDefault="00726E26" w:rsidP="00726E26">
      <w:pPr>
        <w:spacing w:before="100" w:beforeAutospacing="1" w:after="100" w:afterAutospacing="1"/>
        <w:jc w:val="center"/>
        <w:outlineLvl w:val="1"/>
        <w:rPr>
          <w:rFonts w:asciiTheme="majorEastAsia" w:eastAsiaTheme="majorEastAsia" w:hAnsiTheme="majorEastAsia" w:hint="eastAsia"/>
          <w:b/>
          <w:bCs/>
          <w:color w:val="404040"/>
          <w:kern w:val="36"/>
          <w:sz w:val="32"/>
          <w:szCs w:val="32"/>
        </w:rPr>
      </w:pPr>
    </w:p>
    <w:p w:rsidR="00726E26" w:rsidRDefault="00726E26" w:rsidP="00726E26">
      <w:pPr>
        <w:spacing w:before="100" w:beforeAutospacing="1" w:after="100" w:afterAutospacing="1"/>
        <w:jc w:val="center"/>
        <w:outlineLvl w:val="1"/>
        <w:rPr>
          <w:rFonts w:asciiTheme="majorEastAsia" w:eastAsiaTheme="majorEastAsia" w:hAnsiTheme="majorEastAsia" w:hint="eastAsia"/>
          <w:b/>
          <w:bCs/>
          <w:color w:val="404040"/>
          <w:kern w:val="36"/>
          <w:sz w:val="32"/>
          <w:szCs w:val="32"/>
        </w:rPr>
      </w:pPr>
    </w:p>
    <w:p w:rsidR="00726E26" w:rsidRDefault="00726E26" w:rsidP="00726E26">
      <w:pPr>
        <w:spacing w:before="100" w:beforeAutospacing="1" w:after="100" w:afterAutospacing="1"/>
        <w:jc w:val="center"/>
        <w:outlineLvl w:val="1"/>
        <w:rPr>
          <w:rFonts w:asciiTheme="majorEastAsia" w:eastAsiaTheme="majorEastAsia" w:hAnsiTheme="majorEastAsia" w:hint="eastAsia"/>
          <w:b/>
          <w:bCs/>
          <w:color w:val="404040"/>
          <w:kern w:val="36"/>
          <w:sz w:val="32"/>
          <w:szCs w:val="32"/>
        </w:rPr>
      </w:pPr>
    </w:p>
    <w:p w:rsidR="00726E26" w:rsidRDefault="00726E26" w:rsidP="00726E26">
      <w:pPr>
        <w:spacing w:before="100" w:beforeAutospacing="1" w:after="100" w:afterAutospacing="1"/>
        <w:jc w:val="center"/>
        <w:outlineLvl w:val="1"/>
        <w:rPr>
          <w:rFonts w:asciiTheme="majorEastAsia" w:eastAsiaTheme="majorEastAsia" w:hAnsiTheme="majorEastAsia" w:hint="eastAsia"/>
          <w:b/>
          <w:bCs/>
          <w:color w:val="404040"/>
          <w:kern w:val="36"/>
          <w:sz w:val="32"/>
          <w:szCs w:val="32"/>
        </w:rPr>
      </w:pPr>
    </w:p>
    <w:p w:rsidR="00726E26" w:rsidRPr="00AC35E8" w:rsidRDefault="00AC35E8" w:rsidP="00726E26">
      <w:pPr>
        <w:spacing w:before="100" w:beforeAutospacing="1" w:after="100" w:afterAutospacing="1"/>
        <w:jc w:val="center"/>
        <w:outlineLvl w:val="1"/>
        <w:rPr>
          <w:rFonts w:asciiTheme="majorEastAsia" w:eastAsiaTheme="majorEastAsia" w:hAnsiTheme="majorEastAsia" w:hint="eastAsia"/>
          <w:b/>
          <w:bCs/>
          <w:color w:val="FF0000"/>
          <w:kern w:val="36"/>
          <w:sz w:val="32"/>
          <w:szCs w:val="32"/>
        </w:rPr>
      </w:pPr>
      <w:r>
        <w:rPr>
          <w:rFonts w:asciiTheme="majorEastAsia" w:eastAsiaTheme="majorEastAsia" w:hAnsiTheme="majorEastAsia" w:hint="eastAsia"/>
          <w:b/>
          <w:bCs/>
          <w:color w:val="FF0000"/>
          <w:kern w:val="36"/>
          <w:sz w:val="32"/>
          <w:szCs w:val="32"/>
        </w:rPr>
        <w:lastRenderedPageBreak/>
        <w:t>五、</w:t>
      </w:r>
      <w:r w:rsidR="00726E26" w:rsidRPr="00AC35E8">
        <w:rPr>
          <w:rFonts w:asciiTheme="majorEastAsia" w:eastAsiaTheme="majorEastAsia" w:hAnsiTheme="majorEastAsia"/>
          <w:b/>
          <w:bCs/>
          <w:color w:val="FF0000"/>
          <w:kern w:val="36"/>
          <w:sz w:val="32"/>
          <w:szCs w:val="32"/>
        </w:rPr>
        <w:t>中国共产党宁夏回族自治区</w:t>
      </w:r>
    </w:p>
    <w:p w:rsidR="00726E26" w:rsidRPr="00AC35E8" w:rsidRDefault="00726E26" w:rsidP="00726E26">
      <w:pPr>
        <w:spacing w:before="100" w:beforeAutospacing="1" w:after="100" w:afterAutospacing="1"/>
        <w:jc w:val="center"/>
        <w:outlineLvl w:val="1"/>
        <w:rPr>
          <w:rFonts w:asciiTheme="majorEastAsia" w:eastAsiaTheme="majorEastAsia" w:hAnsiTheme="majorEastAsia"/>
          <w:b/>
          <w:bCs/>
          <w:color w:val="FF0000"/>
          <w:kern w:val="36"/>
          <w:sz w:val="32"/>
          <w:szCs w:val="32"/>
        </w:rPr>
      </w:pPr>
      <w:r w:rsidRPr="00AC35E8">
        <w:rPr>
          <w:rFonts w:asciiTheme="majorEastAsia" w:eastAsiaTheme="majorEastAsia" w:hAnsiTheme="majorEastAsia"/>
          <w:b/>
          <w:bCs/>
          <w:color w:val="FF0000"/>
          <w:kern w:val="36"/>
          <w:sz w:val="32"/>
          <w:szCs w:val="32"/>
        </w:rPr>
        <w:t>第十二届委员会第五次全体会议公报</w:t>
      </w:r>
    </w:p>
    <w:p w:rsidR="00726E26" w:rsidRDefault="00726E26" w:rsidP="00726E26">
      <w:pPr>
        <w:jc w:val="center"/>
        <w:rPr>
          <w:rFonts w:ascii="Arial" w:hAnsi="Arial" w:cs="Arial"/>
          <w:color w:val="888888"/>
          <w:kern w:val="0"/>
          <w:sz w:val="18"/>
          <w:szCs w:val="18"/>
        </w:rPr>
      </w:pPr>
      <w:r>
        <w:rPr>
          <w:rFonts w:ascii="Arial" w:hAnsi="Arial" w:cs="Arial"/>
          <w:color w:val="888888"/>
          <w:sz w:val="18"/>
          <w:szCs w:val="18"/>
        </w:rPr>
        <w:t>2018-10-18 16:41:46</w:t>
      </w:r>
      <w:r>
        <w:rPr>
          <w:rFonts w:ascii="Arial" w:hAnsi="Arial" w:cs="Arial"/>
          <w:color w:val="888888"/>
          <w:sz w:val="18"/>
          <w:szCs w:val="18"/>
        </w:rPr>
        <w:t xml:space="preserve">　来源</w:t>
      </w:r>
      <w:r>
        <w:rPr>
          <w:rFonts w:ascii="Arial" w:hAnsi="Arial" w:cs="Arial"/>
          <w:color w:val="888888"/>
          <w:sz w:val="18"/>
          <w:szCs w:val="18"/>
        </w:rPr>
        <w:t xml:space="preserve">: </w:t>
      </w:r>
      <w:hyperlink r:id="rId13" w:tgtFrame="_blank" w:history="1">
        <w:r>
          <w:rPr>
            <w:rFonts w:ascii="Arial" w:hAnsi="Arial" w:cs="Arial"/>
            <w:color w:val="888888"/>
            <w:sz w:val="18"/>
            <w:szCs w:val="18"/>
          </w:rPr>
          <w:t>宁夏日报客户端</w:t>
        </w:r>
      </w:hyperlink>
    </w:p>
    <w:p w:rsidR="00726E26" w:rsidRPr="00726E26" w:rsidRDefault="00726E26" w:rsidP="00726E26">
      <w:pPr>
        <w:jc w:val="center"/>
        <w:textAlignment w:val="top"/>
        <w:rPr>
          <w:rFonts w:hint="eastAsia"/>
          <w:vanish/>
          <w:color w:val="252525"/>
          <w:sz w:val="28"/>
          <w:szCs w:val="28"/>
        </w:rPr>
      </w:pPr>
      <w:r w:rsidRPr="00726E26">
        <w:rPr>
          <w:rFonts w:hint="eastAsia"/>
          <w:vanish/>
          <w:color w:val="252525"/>
          <w:sz w:val="28"/>
          <w:szCs w:val="28"/>
        </w:rPr>
        <w:t xml:space="preserve">T </w:t>
      </w:r>
      <w:hyperlink r:id="rId14" w:tgtFrame="_self" w:history="1">
        <w:r w:rsidRPr="00726E26">
          <w:rPr>
            <w:rStyle w:val="a4"/>
            <w:rFonts w:hint="eastAsia"/>
            <w:vanish/>
            <w:sz w:val="28"/>
            <w:szCs w:val="28"/>
            <w:bdr w:val="single" w:sz="6" w:space="0" w:color="E5E5E5" w:frame="1"/>
          </w:rPr>
          <w:t>+</w:t>
        </w:r>
      </w:hyperlink>
      <w:r w:rsidRPr="00726E26">
        <w:rPr>
          <w:rFonts w:hint="eastAsia"/>
          <w:vanish/>
          <w:color w:val="252525"/>
          <w:sz w:val="28"/>
          <w:szCs w:val="28"/>
        </w:rPr>
        <w:t xml:space="preserve"> </w:t>
      </w:r>
      <w:hyperlink r:id="rId15" w:tgtFrame="_self" w:history="1">
        <w:r w:rsidRPr="00726E26">
          <w:rPr>
            <w:rStyle w:val="a4"/>
            <w:rFonts w:hint="eastAsia"/>
            <w:vanish/>
            <w:sz w:val="28"/>
            <w:szCs w:val="28"/>
            <w:bdr w:val="single" w:sz="6" w:space="0" w:color="E5E5E5" w:frame="1"/>
          </w:rPr>
          <w:t>-</w:t>
        </w:r>
      </w:hyperlink>
      <w:r w:rsidRPr="00726E26">
        <w:rPr>
          <w:rFonts w:hint="eastAsia"/>
          <w:vanish/>
          <w:color w:val="252525"/>
          <w:sz w:val="28"/>
          <w:szCs w:val="28"/>
        </w:rPr>
        <w:t xml:space="preserve"> </w:t>
      </w:r>
    </w:p>
    <w:p w:rsidR="00726E26" w:rsidRPr="00726E26" w:rsidRDefault="00726E26" w:rsidP="00726E26">
      <w:pPr>
        <w:pStyle w:val="fcenter1"/>
        <w:spacing w:before="0" w:after="0" w:line="480" w:lineRule="atLeast"/>
        <w:rPr>
          <w:rFonts w:ascii="Microsoft Yahei" w:hAnsi="Microsoft Yahei" w:hint="eastAsia"/>
          <w:color w:val="404040"/>
          <w:sz w:val="28"/>
          <w:szCs w:val="28"/>
        </w:rPr>
      </w:pPr>
    </w:p>
    <w:p w:rsidR="00726E26" w:rsidRPr="00726E26" w:rsidRDefault="00726E26" w:rsidP="00726E26">
      <w:pPr>
        <w:spacing w:line="480" w:lineRule="atLeast"/>
        <w:ind w:firstLine="480"/>
        <w:rPr>
          <w:rFonts w:ascii="Microsoft Yahei" w:hAnsi="Microsoft Yahei"/>
          <w:color w:val="404040"/>
          <w:sz w:val="28"/>
          <w:szCs w:val="28"/>
        </w:rPr>
      </w:pPr>
      <w:r w:rsidRPr="00726E26">
        <w:rPr>
          <w:rFonts w:ascii="Microsoft Yahei" w:hAnsi="Microsoft Yahei"/>
          <w:color w:val="404040"/>
          <w:sz w:val="28"/>
          <w:szCs w:val="28"/>
        </w:rPr>
        <w:t>中国共产党宁夏回族自治区第十二届委员会第五次全体会议，于</w:t>
      </w:r>
      <w:r w:rsidRPr="00726E26">
        <w:rPr>
          <w:rFonts w:ascii="Microsoft Yahei" w:hAnsi="Microsoft Yahei"/>
          <w:color w:val="404040"/>
          <w:sz w:val="28"/>
          <w:szCs w:val="28"/>
        </w:rPr>
        <w:t>2018</w:t>
      </w:r>
      <w:r w:rsidRPr="00726E26">
        <w:rPr>
          <w:rFonts w:ascii="Microsoft Yahei" w:hAnsi="Microsoft Yahei"/>
          <w:color w:val="404040"/>
          <w:sz w:val="28"/>
          <w:szCs w:val="28"/>
        </w:rPr>
        <w:t>年</w:t>
      </w:r>
      <w:r w:rsidRPr="00726E26">
        <w:rPr>
          <w:rFonts w:ascii="Microsoft Yahei" w:hAnsi="Microsoft Yahei"/>
          <w:color w:val="404040"/>
          <w:sz w:val="28"/>
          <w:szCs w:val="28"/>
        </w:rPr>
        <w:t>10</w:t>
      </w:r>
      <w:r w:rsidRPr="00726E26">
        <w:rPr>
          <w:rFonts w:ascii="Microsoft Yahei" w:hAnsi="Microsoft Yahei"/>
          <w:color w:val="404040"/>
          <w:sz w:val="28"/>
          <w:szCs w:val="28"/>
        </w:rPr>
        <w:t>月</w:t>
      </w:r>
      <w:r w:rsidRPr="00726E26">
        <w:rPr>
          <w:rFonts w:ascii="Microsoft Yahei" w:hAnsi="Microsoft Yahei"/>
          <w:color w:val="404040"/>
          <w:sz w:val="28"/>
          <w:szCs w:val="28"/>
        </w:rPr>
        <w:t>18</w:t>
      </w:r>
      <w:r w:rsidRPr="00726E26">
        <w:rPr>
          <w:rFonts w:ascii="Microsoft Yahei" w:hAnsi="Microsoft Yahei"/>
          <w:color w:val="404040"/>
          <w:sz w:val="28"/>
          <w:szCs w:val="28"/>
        </w:rPr>
        <w:t>日在银川举行。</w:t>
      </w:r>
    </w:p>
    <w:p w:rsidR="00726E26" w:rsidRPr="00726E26" w:rsidRDefault="00726E26" w:rsidP="00726E26">
      <w:pPr>
        <w:spacing w:line="480" w:lineRule="atLeast"/>
        <w:ind w:firstLine="480"/>
        <w:rPr>
          <w:rFonts w:ascii="Microsoft Yahei" w:hAnsi="Microsoft Yahei"/>
          <w:color w:val="404040"/>
          <w:sz w:val="28"/>
          <w:szCs w:val="28"/>
        </w:rPr>
      </w:pPr>
      <w:r w:rsidRPr="00726E26">
        <w:rPr>
          <w:rFonts w:ascii="Microsoft Yahei" w:hAnsi="Microsoft Yahei"/>
          <w:color w:val="404040"/>
          <w:sz w:val="28"/>
          <w:szCs w:val="28"/>
        </w:rPr>
        <w:t>出席这次全会的有自治区党委委员</w:t>
      </w:r>
      <w:r w:rsidRPr="00726E26">
        <w:rPr>
          <w:rFonts w:ascii="Microsoft Yahei" w:hAnsi="Microsoft Yahei"/>
          <w:color w:val="404040"/>
          <w:sz w:val="28"/>
          <w:szCs w:val="28"/>
        </w:rPr>
        <w:t>64</w:t>
      </w:r>
      <w:r w:rsidRPr="00726E26">
        <w:rPr>
          <w:rFonts w:ascii="Microsoft Yahei" w:hAnsi="Microsoft Yahei"/>
          <w:color w:val="404040"/>
          <w:sz w:val="28"/>
          <w:szCs w:val="28"/>
        </w:rPr>
        <w:t>人，候补委员</w:t>
      </w:r>
      <w:r w:rsidRPr="00726E26">
        <w:rPr>
          <w:rFonts w:ascii="Microsoft Yahei" w:hAnsi="Microsoft Yahei"/>
          <w:color w:val="404040"/>
          <w:sz w:val="28"/>
          <w:szCs w:val="28"/>
        </w:rPr>
        <w:t>7</w:t>
      </w:r>
      <w:r w:rsidRPr="00726E26">
        <w:rPr>
          <w:rFonts w:ascii="Microsoft Yahei" w:hAnsi="Microsoft Yahei"/>
          <w:color w:val="404040"/>
          <w:sz w:val="28"/>
          <w:szCs w:val="28"/>
        </w:rPr>
        <w:t>人。自治区纪委委员、有关方面负责同志和部分在宁党的十九大基层代表、自治区第十二次党代会基层代表列席会议。</w:t>
      </w:r>
    </w:p>
    <w:p w:rsidR="00726E26" w:rsidRPr="00726E26" w:rsidRDefault="00726E26" w:rsidP="00726E26">
      <w:pPr>
        <w:spacing w:line="480" w:lineRule="atLeast"/>
        <w:ind w:firstLine="480"/>
        <w:rPr>
          <w:rFonts w:ascii="Microsoft Yahei" w:hAnsi="Microsoft Yahei"/>
          <w:color w:val="404040"/>
          <w:sz w:val="28"/>
          <w:szCs w:val="28"/>
        </w:rPr>
      </w:pPr>
      <w:r w:rsidRPr="00726E26">
        <w:rPr>
          <w:rFonts w:ascii="Microsoft Yahei" w:hAnsi="Microsoft Yahei"/>
          <w:color w:val="404040"/>
          <w:sz w:val="28"/>
          <w:szCs w:val="28"/>
        </w:rPr>
        <w:t>全会由自治区党委常委会主持。自治区党委书记石泰峰代表常委会作了讲话。</w:t>
      </w:r>
    </w:p>
    <w:p w:rsidR="00726E26" w:rsidRPr="00726E26" w:rsidRDefault="00726E26" w:rsidP="00726E26">
      <w:pPr>
        <w:spacing w:line="480" w:lineRule="atLeast"/>
        <w:ind w:firstLine="480"/>
        <w:rPr>
          <w:rFonts w:ascii="Microsoft Yahei" w:hAnsi="Microsoft Yahei"/>
          <w:color w:val="404040"/>
          <w:sz w:val="28"/>
          <w:szCs w:val="28"/>
        </w:rPr>
      </w:pPr>
      <w:r w:rsidRPr="00726E26">
        <w:rPr>
          <w:rFonts w:ascii="Microsoft Yahei" w:hAnsi="Microsoft Yahei"/>
          <w:color w:val="404040"/>
          <w:sz w:val="28"/>
          <w:szCs w:val="28"/>
        </w:rPr>
        <w:t>全会以习近平新时代中国特色社会主义思想为指导，深入学习贯彻党的十九大和十九届二中、三中全会精神，深入学习贯彻习近平总书记关于深化党和国家机构改革的重要论述，全面贯彻落实党中央关于深化地方机构改革的部署要求，审议通过了《宁夏回族自治区机构改革方案实施意见》《关于市县机构改革的总体意见》，对全区深化机构改革工作进行了全面部署。</w:t>
      </w:r>
    </w:p>
    <w:p w:rsidR="00726E26" w:rsidRPr="00726E26" w:rsidRDefault="00726E26" w:rsidP="00726E26">
      <w:pPr>
        <w:spacing w:line="480" w:lineRule="atLeast"/>
        <w:ind w:firstLine="480"/>
        <w:rPr>
          <w:rFonts w:ascii="Microsoft Yahei" w:hAnsi="Microsoft Yahei"/>
          <w:color w:val="404040"/>
          <w:sz w:val="28"/>
          <w:szCs w:val="28"/>
        </w:rPr>
      </w:pPr>
      <w:r w:rsidRPr="00726E26">
        <w:rPr>
          <w:rFonts w:ascii="Microsoft Yahei" w:hAnsi="Microsoft Yahei"/>
          <w:color w:val="404040"/>
          <w:sz w:val="28"/>
          <w:szCs w:val="28"/>
        </w:rPr>
        <w:t>全会认为，地方机构改革，是深化党和国家机构改革的重要组成部分，是推进国家治理体系和治理能力现代化的重要环节，是我们必须完成好的一项重大政治任务。党中央、国务院批准的《宁夏回族自治区机构改革方案》，为我们深化机构改革指明了路线图。各地各部门要切实把思想和行动统一到习近平总书记关于深化党和国家机构</w:t>
      </w:r>
      <w:r w:rsidRPr="00726E26">
        <w:rPr>
          <w:rFonts w:ascii="Microsoft Yahei" w:hAnsi="Microsoft Yahei"/>
          <w:color w:val="404040"/>
          <w:sz w:val="28"/>
          <w:szCs w:val="28"/>
        </w:rPr>
        <w:lastRenderedPageBreak/>
        <w:t>改革的重要论述上来，统一到以习近平同志为核心的党中央决策部署上来，统一到这次全会精神上来，精心组织，精心部署，精心推进，齐心协力落实好我区深化机构改革的各项任务。</w:t>
      </w:r>
    </w:p>
    <w:p w:rsidR="00726E26" w:rsidRPr="00726E26" w:rsidRDefault="00726E26" w:rsidP="00726E26">
      <w:pPr>
        <w:spacing w:line="480" w:lineRule="atLeast"/>
        <w:ind w:firstLine="480"/>
        <w:rPr>
          <w:rFonts w:ascii="Microsoft Yahei" w:hAnsi="Microsoft Yahei"/>
          <w:color w:val="404040"/>
          <w:sz w:val="28"/>
          <w:szCs w:val="28"/>
        </w:rPr>
      </w:pPr>
      <w:r w:rsidRPr="00726E26">
        <w:rPr>
          <w:rFonts w:ascii="Microsoft Yahei" w:hAnsi="Microsoft Yahei"/>
          <w:color w:val="404040"/>
          <w:sz w:val="28"/>
          <w:szCs w:val="28"/>
        </w:rPr>
        <w:t>全会指出，党的十九届三中全会</w:t>
      </w:r>
      <w:proofErr w:type="gramStart"/>
      <w:r w:rsidRPr="00726E26">
        <w:rPr>
          <w:rFonts w:ascii="Microsoft Yahei" w:hAnsi="Microsoft Yahei"/>
          <w:color w:val="404040"/>
          <w:sz w:val="28"/>
          <w:szCs w:val="28"/>
        </w:rPr>
        <w:t>作出</w:t>
      </w:r>
      <w:proofErr w:type="gramEnd"/>
      <w:r w:rsidRPr="00726E26">
        <w:rPr>
          <w:rFonts w:ascii="Microsoft Yahei" w:hAnsi="Microsoft Yahei"/>
          <w:color w:val="404040"/>
          <w:sz w:val="28"/>
          <w:szCs w:val="28"/>
        </w:rPr>
        <w:t>深化党和国家机构改革的重大决策部署，是一次全方位、大力度、深层次的重大改革，是对党和国家机构职能体系的一次系统性、整体性、重构性变革。习近平总书记关于深化党和国家机构改革的重要论述，深刻阐明了深化党和国家机构改革的重要意义、指导思想、总体思路、目标任务、重大原则、工作方法，是习近平新时代中国特色社会主义思想的重要组成部分，为我们深化机构改革指明了前进方向、提供了根本遵循。我们一定要准确把握、全面贯彻、抓好落实，确保改革沿着正确方向前进。</w:t>
      </w:r>
    </w:p>
    <w:p w:rsidR="00726E26" w:rsidRPr="00726E26" w:rsidRDefault="00726E26" w:rsidP="00726E26">
      <w:pPr>
        <w:spacing w:line="480" w:lineRule="atLeast"/>
        <w:ind w:firstLine="480"/>
        <w:rPr>
          <w:rFonts w:ascii="Microsoft Yahei" w:hAnsi="Microsoft Yahei"/>
          <w:color w:val="404040"/>
          <w:sz w:val="28"/>
          <w:szCs w:val="28"/>
        </w:rPr>
      </w:pPr>
      <w:r w:rsidRPr="00726E26">
        <w:rPr>
          <w:rFonts w:ascii="Microsoft Yahei" w:hAnsi="Microsoft Yahei"/>
          <w:color w:val="404040"/>
          <w:sz w:val="28"/>
          <w:szCs w:val="28"/>
        </w:rPr>
        <w:t>全会指出，要深刻领会和准确把握深化机构改革对坚持和加强党的全面领导、加强党的长期执政能力建设的重大意义，对全面深化改革、推进国家治理体系和治理能力现代化的重大意义，对推动宁夏高质量发展的重大意义。各地各部门要提高政治站位，切实增强推动机构改革的责任感、使命感，树牢</w:t>
      </w:r>
      <w:r w:rsidRPr="00726E26">
        <w:rPr>
          <w:rFonts w:ascii="Microsoft Yahei" w:hAnsi="Microsoft Yahei"/>
          <w:color w:val="404040"/>
          <w:sz w:val="28"/>
          <w:szCs w:val="28"/>
        </w:rPr>
        <w:t>“</w:t>
      </w:r>
      <w:r w:rsidRPr="00726E26">
        <w:rPr>
          <w:rFonts w:ascii="Microsoft Yahei" w:hAnsi="Microsoft Yahei"/>
          <w:color w:val="404040"/>
          <w:sz w:val="28"/>
          <w:szCs w:val="28"/>
        </w:rPr>
        <w:t>四个意识</w:t>
      </w:r>
      <w:r w:rsidRPr="00726E26">
        <w:rPr>
          <w:rFonts w:ascii="Microsoft Yahei" w:hAnsi="Microsoft Yahei"/>
          <w:color w:val="404040"/>
          <w:sz w:val="28"/>
          <w:szCs w:val="28"/>
        </w:rPr>
        <w:t>”</w:t>
      </w:r>
      <w:r w:rsidRPr="00726E26">
        <w:rPr>
          <w:rFonts w:ascii="Microsoft Yahei" w:hAnsi="Microsoft Yahei"/>
          <w:color w:val="404040"/>
          <w:sz w:val="28"/>
          <w:szCs w:val="28"/>
        </w:rPr>
        <w:t>，坚定</w:t>
      </w:r>
      <w:r w:rsidRPr="00726E26">
        <w:rPr>
          <w:rFonts w:ascii="Microsoft Yahei" w:hAnsi="Microsoft Yahei"/>
          <w:color w:val="404040"/>
          <w:sz w:val="28"/>
          <w:szCs w:val="28"/>
        </w:rPr>
        <w:t>“</w:t>
      </w:r>
      <w:r w:rsidRPr="00726E26">
        <w:rPr>
          <w:rFonts w:ascii="Microsoft Yahei" w:hAnsi="Microsoft Yahei"/>
          <w:color w:val="404040"/>
          <w:sz w:val="28"/>
          <w:szCs w:val="28"/>
        </w:rPr>
        <w:t>四个自信</w:t>
      </w:r>
      <w:r w:rsidRPr="00726E26">
        <w:rPr>
          <w:rFonts w:ascii="Microsoft Yahei" w:hAnsi="Microsoft Yahei"/>
          <w:color w:val="404040"/>
          <w:sz w:val="28"/>
          <w:szCs w:val="28"/>
        </w:rPr>
        <w:t>”</w:t>
      </w:r>
      <w:r w:rsidRPr="00726E26">
        <w:rPr>
          <w:rFonts w:ascii="Microsoft Yahei" w:hAnsi="Microsoft Yahei"/>
          <w:color w:val="404040"/>
          <w:sz w:val="28"/>
          <w:szCs w:val="28"/>
        </w:rPr>
        <w:t>，</w:t>
      </w:r>
      <w:proofErr w:type="gramStart"/>
      <w:r w:rsidRPr="00726E26">
        <w:rPr>
          <w:rFonts w:ascii="Microsoft Yahei" w:hAnsi="Microsoft Yahei"/>
          <w:color w:val="404040"/>
          <w:sz w:val="28"/>
          <w:szCs w:val="28"/>
        </w:rPr>
        <w:t>践行</w:t>
      </w:r>
      <w:proofErr w:type="gramEnd"/>
      <w:r w:rsidRPr="00726E26">
        <w:rPr>
          <w:rFonts w:ascii="Microsoft Yahei" w:hAnsi="Microsoft Yahei"/>
          <w:color w:val="404040"/>
          <w:sz w:val="28"/>
          <w:szCs w:val="28"/>
        </w:rPr>
        <w:t>“</w:t>
      </w:r>
      <w:r w:rsidRPr="00726E26">
        <w:rPr>
          <w:rFonts w:ascii="Microsoft Yahei" w:hAnsi="Microsoft Yahei"/>
          <w:color w:val="404040"/>
          <w:sz w:val="28"/>
          <w:szCs w:val="28"/>
        </w:rPr>
        <w:t>两个坚决维护</w:t>
      </w:r>
      <w:r w:rsidRPr="00726E26">
        <w:rPr>
          <w:rFonts w:ascii="Microsoft Yahei" w:hAnsi="Microsoft Yahei"/>
          <w:color w:val="404040"/>
          <w:sz w:val="28"/>
          <w:szCs w:val="28"/>
        </w:rPr>
        <w:t>”</w:t>
      </w:r>
      <w:r w:rsidRPr="00726E26">
        <w:rPr>
          <w:rFonts w:ascii="Microsoft Yahei" w:hAnsi="Microsoft Yahei"/>
          <w:color w:val="404040"/>
          <w:sz w:val="28"/>
          <w:szCs w:val="28"/>
        </w:rPr>
        <w:t>，以事业为上的精神境界、攻城拔寨的革命精神推进改革，全力以赴完成好改革任务，为我区经济社会发展注入强大动力、增添更多活力、释放更多红利。</w:t>
      </w:r>
    </w:p>
    <w:p w:rsidR="00726E26" w:rsidRPr="00726E26" w:rsidRDefault="00726E26" w:rsidP="00726E26">
      <w:pPr>
        <w:spacing w:line="480" w:lineRule="atLeast"/>
        <w:ind w:firstLine="480"/>
        <w:rPr>
          <w:rFonts w:ascii="Microsoft Yahei" w:hAnsi="Microsoft Yahei"/>
          <w:color w:val="404040"/>
          <w:sz w:val="28"/>
          <w:szCs w:val="28"/>
        </w:rPr>
      </w:pPr>
      <w:r w:rsidRPr="00726E26">
        <w:rPr>
          <w:rFonts w:ascii="Microsoft Yahei" w:hAnsi="Microsoft Yahei"/>
          <w:color w:val="404040"/>
          <w:sz w:val="28"/>
          <w:szCs w:val="28"/>
        </w:rPr>
        <w:t>全会指出，要增强政治自觉，全面贯彻落实党中央关于深化地方机构改革的部署要求。要把坚持和加强党的全面领导作为深化机构改革的政治主题，建立健全党对重大工作的领导体制机制，更好发挥党</w:t>
      </w:r>
      <w:r w:rsidRPr="00726E26">
        <w:rPr>
          <w:rFonts w:ascii="Microsoft Yahei" w:hAnsi="Microsoft Yahei"/>
          <w:color w:val="404040"/>
          <w:sz w:val="28"/>
          <w:szCs w:val="28"/>
        </w:rPr>
        <w:lastRenderedPageBreak/>
        <w:t>的职能部门作用，强化党的组织在同级组织中的领导地位，从机构设置和职能配备上确保党的领导全面落实。要把确保政令畅通作为深化机构改革的内在要求，坚决维护国家法制统一、政令统一、市场统一，构建运行顺畅、充满活力、令行禁止的工作体系，确保上下贯通、政令畅通、执行有力，确保党中央对地方的领导如心使臂、如臂使指。自治区层面要严格落实中央要求，坚决完成好规定动作，</w:t>
      </w:r>
      <w:proofErr w:type="gramStart"/>
      <w:r w:rsidRPr="00726E26">
        <w:rPr>
          <w:rFonts w:ascii="Microsoft Yahei" w:hAnsi="Microsoft Yahei"/>
          <w:color w:val="404040"/>
          <w:sz w:val="28"/>
          <w:szCs w:val="28"/>
        </w:rPr>
        <w:t>各涉改部门</w:t>
      </w:r>
      <w:proofErr w:type="gramEnd"/>
      <w:r w:rsidRPr="00726E26">
        <w:rPr>
          <w:rFonts w:ascii="Microsoft Yahei" w:hAnsi="Microsoft Yahei"/>
          <w:color w:val="404040"/>
          <w:sz w:val="28"/>
          <w:szCs w:val="28"/>
        </w:rPr>
        <w:t>要尽快适应新形势新任务，保证工作效率和改革效果。市县层面要在确保党中央令行禁止和政令统一的基础上，加强机构统筹设置和职能优化，统筹党政群机构改革。要把坚持优化协同高效作为深化机构改革的重要原则，围绕社会主义市场经济改革方向优化职能，处理好市场和政府的关系，大力减少微观管理事务和具体审批事项，最大限度减少政府对市场资源的直接配置，最大限度减少政府对市场活动的直接干预，最大限度为市场主体提供力所能及的服务</w:t>
      </w:r>
      <w:r w:rsidRPr="00726E26">
        <w:rPr>
          <w:rFonts w:ascii="Microsoft Yahei" w:hAnsi="Microsoft Yahei"/>
          <w:color w:val="404040"/>
          <w:sz w:val="28"/>
          <w:szCs w:val="28"/>
        </w:rPr>
        <w:t>;</w:t>
      </w:r>
      <w:r w:rsidRPr="00726E26">
        <w:rPr>
          <w:rFonts w:ascii="Microsoft Yahei" w:hAnsi="Microsoft Yahei"/>
          <w:color w:val="404040"/>
          <w:sz w:val="28"/>
          <w:szCs w:val="28"/>
        </w:rPr>
        <w:t>围绕落实以人民为中心的发展思想优化职能，着眼加强重点领域民生工作，建立健全更加公平、更可持续的社会保障制度和公共服务体系</w:t>
      </w:r>
      <w:r w:rsidRPr="00726E26">
        <w:rPr>
          <w:rFonts w:ascii="Microsoft Yahei" w:hAnsi="Microsoft Yahei"/>
          <w:color w:val="404040"/>
          <w:sz w:val="28"/>
          <w:szCs w:val="28"/>
        </w:rPr>
        <w:t>;</w:t>
      </w:r>
      <w:r w:rsidRPr="00726E26">
        <w:rPr>
          <w:rFonts w:ascii="Microsoft Yahei" w:hAnsi="Microsoft Yahei"/>
          <w:color w:val="404040"/>
          <w:sz w:val="28"/>
          <w:szCs w:val="28"/>
        </w:rPr>
        <w:t>围绕提高制度化规范化法治化水平优化职能，依法依规完善机构职能，依法履行职责，依法管理各类机构。要把整体系统推进作为深化机构改革的重要方法，统筹推进市县与基层机构设置和职能优化，构建简约高效的基层管理体制，尽可能把资源、服务、管理放到基层</w:t>
      </w:r>
      <w:r w:rsidRPr="00726E26">
        <w:rPr>
          <w:rFonts w:ascii="Microsoft Yahei" w:hAnsi="Microsoft Yahei"/>
          <w:color w:val="404040"/>
          <w:sz w:val="28"/>
          <w:szCs w:val="28"/>
        </w:rPr>
        <w:t>;</w:t>
      </w:r>
      <w:r w:rsidRPr="00726E26">
        <w:rPr>
          <w:rFonts w:ascii="Microsoft Yahei" w:hAnsi="Microsoft Yahei"/>
          <w:color w:val="404040"/>
          <w:sz w:val="28"/>
          <w:szCs w:val="28"/>
        </w:rPr>
        <w:t>统筹推进人大、政协机构改革和综合行政执法改革、群团组织改革、社会组织领域改革，使各类机构有机衔接、相互协调，各项改革相互促进、相得益彰</w:t>
      </w:r>
      <w:r w:rsidRPr="00726E26">
        <w:rPr>
          <w:rFonts w:ascii="Microsoft Yahei" w:hAnsi="Microsoft Yahei"/>
          <w:color w:val="404040"/>
          <w:sz w:val="28"/>
          <w:szCs w:val="28"/>
        </w:rPr>
        <w:t>;</w:t>
      </w:r>
      <w:r w:rsidRPr="00726E26">
        <w:rPr>
          <w:rFonts w:ascii="Microsoft Yahei" w:hAnsi="Microsoft Yahei"/>
          <w:color w:val="404040"/>
          <w:sz w:val="28"/>
          <w:szCs w:val="28"/>
        </w:rPr>
        <w:t>统筹推进中央巡视反馈问题整改，从体制机制层面推动解决深层次问</w:t>
      </w:r>
      <w:r w:rsidRPr="00726E26">
        <w:rPr>
          <w:rFonts w:ascii="Microsoft Yahei" w:hAnsi="Microsoft Yahei"/>
          <w:color w:val="404040"/>
          <w:sz w:val="28"/>
          <w:szCs w:val="28"/>
        </w:rPr>
        <w:lastRenderedPageBreak/>
        <w:t>题。</w:t>
      </w:r>
    </w:p>
    <w:p w:rsidR="00726E26" w:rsidRPr="00726E26" w:rsidRDefault="00726E26" w:rsidP="00726E26">
      <w:pPr>
        <w:spacing w:line="480" w:lineRule="atLeast"/>
        <w:ind w:firstLine="480"/>
        <w:rPr>
          <w:rFonts w:ascii="Microsoft Yahei" w:hAnsi="Microsoft Yahei"/>
          <w:color w:val="404040"/>
          <w:sz w:val="28"/>
          <w:szCs w:val="28"/>
        </w:rPr>
      </w:pPr>
      <w:r w:rsidRPr="00726E26">
        <w:rPr>
          <w:rFonts w:ascii="Microsoft Yahei" w:hAnsi="Microsoft Yahei"/>
          <w:color w:val="404040"/>
          <w:sz w:val="28"/>
          <w:szCs w:val="28"/>
        </w:rPr>
        <w:t>全会强调，深化地方机构改革任务非常艰巨，必须加强党的领导，强化责任担当，确保机构改革各项任务顺利完成。要坚决服从大局，各级党员领导干部必须带头讲政治、顾大局、守纪律，坚决维护党中央决策部署的权威性和严肃性。要强化组织领导，深化机构改革工作由自治区党委统一领导，自治区深化机构改革领导小组负责自治区机构改革的组织领导、总体设计、统筹协调和督促落实</w:t>
      </w:r>
      <w:r w:rsidRPr="00726E26">
        <w:rPr>
          <w:rFonts w:ascii="Microsoft Yahei" w:hAnsi="Microsoft Yahei"/>
          <w:color w:val="404040"/>
          <w:sz w:val="28"/>
          <w:szCs w:val="28"/>
        </w:rPr>
        <w:t>;</w:t>
      </w:r>
      <w:r w:rsidRPr="00726E26">
        <w:rPr>
          <w:rFonts w:ascii="Microsoft Yahei" w:hAnsi="Microsoft Yahei"/>
          <w:color w:val="404040"/>
          <w:sz w:val="28"/>
          <w:szCs w:val="28"/>
        </w:rPr>
        <w:t>各地各有关部门要建立相应的领导和协调机制，明确责任主体和工作进度，抓好组织实施</w:t>
      </w:r>
      <w:r w:rsidRPr="00726E26">
        <w:rPr>
          <w:rFonts w:ascii="Microsoft Yahei" w:hAnsi="Microsoft Yahei"/>
          <w:color w:val="404040"/>
          <w:sz w:val="28"/>
          <w:szCs w:val="28"/>
        </w:rPr>
        <w:t>;</w:t>
      </w:r>
      <w:r w:rsidRPr="00726E26">
        <w:rPr>
          <w:rFonts w:ascii="Microsoft Yahei" w:hAnsi="Microsoft Yahei"/>
          <w:color w:val="404040"/>
          <w:sz w:val="28"/>
          <w:szCs w:val="28"/>
        </w:rPr>
        <w:t>各地和</w:t>
      </w:r>
      <w:proofErr w:type="gramStart"/>
      <w:r w:rsidRPr="00726E26">
        <w:rPr>
          <w:rFonts w:ascii="Microsoft Yahei" w:hAnsi="Microsoft Yahei"/>
          <w:color w:val="404040"/>
          <w:sz w:val="28"/>
          <w:szCs w:val="28"/>
        </w:rPr>
        <w:t>各涉改部门</w:t>
      </w:r>
      <w:proofErr w:type="gramEnd"/>
      <w:r w:rsidRPr="00726E26">
        <w:rPr>
          <w:rFonts w:ascii="Microsoft Yahei" w:hAnsi="Microsoft Yahei"/>
          <w:color w:val="404040"/>
          <w:sz w:val="28"/>
          <w:szCs w:val="28"/>
        </w:rPr>
        <w:t>党委</w:t>
      </w:r>
      <w:r w:rsidRPr="00726E26">
        <w:rPr>
          <w:rFonts w:ascii="Microsoft Yahei" w:hAnsi="Microsoft Yahei"/>
          <w:color w:val="404040"/>
          <w:sz w:val="28"/>
          <w:szCs w:val="28"/>
        </w:rPr>
        <w:t>(</w:t>
      </w:r>
      <w:r w:rsidRPr="00726E26">
        <w:rPr>
          <w:rFonts w:ascii="Microsoft Yahei" w:hAnsi="Microsoft Yahei"/>
          <w:color w:val="404040"/>
          <w:sz w:val="28"/>
          <w:szCs w:val="28"/>
        </w:rPr>
        <w:t>党组</w:t>
      </w:r>
      <w:r w:rsidRPr="00726E26">
        <w:rPr>
          <w:rFonts w:ascii="Microsoft Yahei" w:hAnsi="Microsoft Yahei"/>
          <w:color w:val="404040"/>
          <w:sz w:val="28"/>
          <w:szCs w:val="28"/>
        </w:rPr>
        <w:t>)</w:t>
      </w:r>
      <w:r w:rsidRPr="00726E26">
        <w:rPr>
          <w:rFonts w:ascii="Microsoft Yahei" w:hAnsi="Microsoft Yahei"/>
          <w:color w:val="404040"/>
          <w:sz w:val="28"/>
          <w:szCs w:val="28"/>
        </w:rPr>
        <w:t>主要负责同志要牵头挂帅，靠前指挥，积极作为，当好改革的施工队长。要周密部署实施，抓住关键环节，确保机构改革推进顺利、施工有序、节奏不乱。要平稳有序推进，处理好机构改革与其他各方面工作的关系，保证机构改革和日常工作两不误。要加强思想教育，把思想政治工作贯穿</w:t>
      </w:r>
      <w:proofErr w:type="gramStart"/>
      <w:r w:rsidRPr="00726E26">
        <w:rPr>
          <w:rFonts w:ascii="Microsoft Yahei" w:hAnsi="Microsoft Yahei"/>
          <w:color w:val="404040"/>
          <w:sz w:val="28"/>
          <w:szCs w:val="28"/>
        </w:rPr>
        <w:t>改革全</w:t>
      </w:r>
      <w:proofErr w:type="gramEnd"/>
      <w:r w:rsidRPr="00726E26">
        <w:rPr>
          <w:rFonts w:ascii="Microsoft Yahei" w:hAnsi="Microsoft Yahei"/>
          <w:color w:val="404040"/>
          <w:sz w:val="28"/>
          <w:szCs w:val="28"/>
        </w:rPr>
        <w:t>过程、各环节，确保思想不乱、工作不断、队伍不散、干劲不减。要严明纪律规矩，严格执行机构改革政治纪律、组织纪律、机构编制纪律、干部人事纪律、财经纪律、保密纪律，严肃查处违纪违规行为，确保机构改革顺利推进。</w:t>
      </w:r>
    </w:p>
    <w:p w:rsidR="00726E26" w:rsidRPr="00726E26" w:rsidRDefault="00726E26" w:rsidP="00726E26">
      <w:pPr>
        <w:spacing w:line="480" w:lineRule="atLeast"/>
        <w:ind w:firstLine="480"/>
        <w:rPr>
          <w:rFonts w:ascii="Microsoft Yahei" w:hAnsi="Microsoft Yahei"/>
          <w:color w:val="404040"/>
          <w:sz w:val="28"/>
          <w:szCs w:val="28"/>
        </w:rPr>
      </w:pPr>
      <w:r w:rsidRPr="00726E26">
        <w:rPr>
          <w:rFonts w:ascii="Microsoft Yahei" w:hAnsi="Microsoft Yahei"/>
          <w:color w:val="404040"/>
          <w:sz w:val="28"/>
          <w:szCs w:val="28"/>
        </w:rPr>
        <w:t>全会号召，全区各级党组织和广大党员干部要更加紧密地团结在以习近平同志为核心的党中央周围，深入学习贯彻习近平总书记关于深化党和国家机构改革的重要论述，坚决维护以习近平同志为核心的党中央权威，全面落实党中央重大决策部署，勇于担当，攻坚克难，坚决把深化地方机构改革这项光荣任务完成好，向党中央交出一份合</w:t>
      </w:r>
      <w:r w:rsidRPr="00726E26">
        <w:rPr>
          <w:rFonts w:ascii="Microsoft Yahei" w:hAnsi="Microsoft Yahei"/>
          <w:color w:val="404040"/>
          <w:sz w:val="28"/>
          <w:szCs w:val="28"/>
        </w:rPr>
        <w:lastRenderedPageBreak/>
        <w:t>格的答卷，为实现经济繁荣民族团结环境优美人民富裕、确保与全国同步建成全面小康社会的目标提供坚强有力的体制机制保障，为建设美丽新宁夏、共</w:t>
      </w:r>
      <w:proofErr w:type="gramStart"/>
      <w:r w:rsidRPr="00726E26">
        <w:rPr>
          <w:rFonts w:ascii="Microsoft Yahei" w:hAnsi="Microsoft Yahei"/>
          <w:color w:val="404040"/>
          <w:sz w:val="28"/>
          <w:szCs w:val="28"/>
        </w:rPr>
        <w:t>圆伟大</w:t>
      </w:r>
      <w:proofErr w:type="gramEnd"/>
      <w:r w:rsidRPr="00726E26">
        <w:rPr>
          <w:rFonts w:ascii="Microsoft Yahei" w:hAnsi="Microsoft Yahei"/>
          <w:color w:val="404040"/>
          <w:sz w:val="28"/>
          <w:szCs w:val="28"/>
        </w:rPr>
        <w:t>中国梦而努力奋斗。</w:t>
      </w:r>
    </w:p>
    <w:p w:rsidR="0092207D" w:rsidRPr="00726E26" w:rsidRDefault="0092207D" w:rsidP="00726E26">
      <w:pPr>
        <w:rPr>
          <w:rFonts w:asciiTheme="minorEastAsia" w:hAnsiTheme="minorEastAsia"/>
          <w:sz w:val="28"/>
          <w:szCs w:val="28"/>
        </w:rPr>
      </w:pPr>
    </w:p>
    <w:sectPr w:rsidR="0092207D" w:rsidRPr="00726E2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icrosoft Yahei">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E104D7"/>
    <w:multiLevelType w:val="multilevel"/>
    <w:tmpl w:val="C7F47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0B643B1"/>
    <w:multiLevelType w:val="multilevel"/>
    <w:tmpl w:val="347841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49719E5"/>
    <w:multiLevelType w:val="multilevel"/>
    <w:tmpl w:val="19AA0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207D"/>
    <w:rsid w:val="00726E26"/>
    <w:rsid w:val="0092207D"/>
    <w:rsid w:val="00AC35E8"/>
    <w:rsid w:val="00CB128F"/>
    <w:rsid w:val="00D759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AC35E8"/>
    <w:pPr>
      <w:keepNext/>
      <w:keepLines/>
      <w:spacing w:before="340" w:after="330" w:line="578" w:lineRule="auto"/>
      <w:outlineLvl w:val="0"/>
    </w:pPr>
    <w:rPr>
      <w:b/>
      <w:bCs/>
      <w:kern w:val="44"/>
      <w:sz w:val="44"/>
      <w:szCs w:val="44"/>
    </w:rPr>
  </w:style>
  <w:style w:type="paragraph" w:styleId="3">
    <w:name w:val="heading 3"/>
    <w:basedOn w:val="a"/>
    <w:link w:val="3Char"/>
    <w:uiPriority w:val="9"/>
    <w:qFormat/>
    <w:rsid w:val="0092207D"/>
    <w:pPr>
      <w:widowControl/>
      <w:spacing w:before="100" w:beforeAutospacing="1" w:after="100" w:afterAutospacing="1"/>
      <w:jc w:val="left"/>
      <w:outlineLvl w:val="2"/>
    </w:pPr>
    <w:rPr>
      <w:rFonts w:ascii="宋体" w:eastAsia="宋体" w:hAnsi="宋体" w:cs="宋体"/>
      <w:b/>
      <w:bCs/>
      <w:kern w:val="0"/>
      <w:sz w:val="27"/>
      <w:szCs w:val="27"/>
    </w:rPr>
  </w:style>
  <w:style w:type="paragraph" w:styleId="4">
    <w:name w:val="heading 4"/>
    <w:basedOn w:val="a"/>
    <w:next w:val="a"/>
    <w:link w:val="4Char"/>
    <w:uiPriority w:val="9"/>
    <w:semiHidden/>
    <w:unhideWhenUsed/>
    <w:qFormat/>
    <w:rsid w:val="00AC35E8"/>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2207D"/>
    <w:pPr>
      <w:widowControl/>
      <w:jc w:val="left"/>
    </w:pPr>
    <w:rPr>
      <w:rFonts w:ascii="宋体" w:eastAsia="宋体" w:hAnsi="宋体" w:cs="宋体"/>
      <w:color w:val="333333"/>
      <w:kern w:val="0"/>
      <w:sz w:val="24"/>
      <w:szCs w:val="24"/>
    </w:rPr>
  </w:style>
  <w:style w:type="character" w:customStyle="1" w:styleId="big">
    <w:name w:val="big"/>
    <w:basedOn w:val="a0"/>
    <w:rsid w:val="0092207D"/>
  </w:style>
  <w:style w:type="character" w:customStyle="1" w:styleId="normal">
    <w:name w:val="normal"/>
    <w:basedOn w:val="a0"/>
    <w:rsid w:val="0092207D"/>
  </w:style>
  <w:style w:type="character" w:customStyle="1" w:styleId="small">
    <w:name w:val="small"/>
    <w:basedOn w:val="a0"/>
    <w:rsid w:val="0092207D"/>
  </w:style>
  <w:style w:type="character" w:customStyle="1" w:styleId="title">
    <w:name w:val="title"/>
    <w:basedOn w:val="a0"/>
    <w:rsid w:val="0092207D"/>
  </w:style>
  <w:style w:type="character" w:customStyle="1" w:styleId="3Char">
    <w:name w:val="标题 3 Char"/>
    <w:basedOn w:val="a0"/>
    <w:link w:val="3"/>
    <w:uiPriority w:val="9"/>
    <w:rsid w:val="0092207D"/>
    <w:rPr>
      <w:rFonts w:ascii="宋体" w:eastAsia="宋体" w:hAnsi="宋体" w:cs="宋体"/>
      <w:b/>
      <w:bCs/>
      <w:kern w:val="0"/>
      <w:sz w:val="27"/>
      <w:szCs w:val="27"/>
    </w:rPr>
  </w:style>
  <w:style w:type="character" w:styleId="a4">
    <w:name w:val="Hyperlink"/>
    <w:basedOn w:val="a0"/>
    <w:uiPriority w:val="99"/>
    <w:semiHidden/>
    <w:unhideWhenUsed/>
    <w:rsid w:val="0092207D"/>
    <w:rPr>
      <w:strike w:val="0"/>
      <w:dstrike w:val="0"/>
      <w:color w:val="0000FF"/>
      <w:u w:val="none"/>
      <w:effect w:val="none"/>
    </w:rPr>
  </w:style>
  <w:style w:type="character" w:styleId="a5">
    <w:name w:val="Strong"/>
    <w:basedOn w:val="a0"/>
    <w:uiPriority w:val="22"/>
    <w:qFormat/>
    <w:rsid w:val="0092207D"/>
    <w:rPr>
      <w:b/>
      <w:bCs/>
    </w:rPr>
  </w:style>
  <w:style w:type="paragraph" w:customStyle="1" w:styleId="fcenter1">
    <w:name w:val="f_center1"/>
    <w:basedOn w:val="a"/>
    <w:rsid w:val="00726E26"/>
    <w:pPr>
      <w:widowControl/>
      <w:spacing w:before="390" w:after="390"/>
      <w:jc w:val="center"/>
    </w:pPr>
    <w:rPr>
      <w:rFonts w:ascii="宋体" w:eastAsia="宋体" w:hAnsi="宋体" w:cs="宋体"/>
      <w:kern w:val="0"/>
      <w:szCs w:val="21"/>
    </w:rPr>
  </w:style>
  <w:style w:type="paragraph" w:styleId="a6">
    <w:name w:val="Balloon Text"/>
    <w:basedOn w:val="a"/>
    <w:link w:val="Char"/>
    <w:uiPriority w:val="99"/>
    <w:semiHidden/>
    <w:unhideWhenUsed/>
    <w:rsid w:val="00726E26"/>
    <w:rPr>
      <w:sz w:val="18"/>
      <w:szCs w:val="18"/>
    </w:rPr>
  </w:style>
  <w:style w:type="character" w:customStyle="1" w:styleId="Char">
    <w:name w:val="批注框文本 Char"/>
    <w:basedOn w:val="a0"/>
    <w:link w:val="a6"/>
    <w:uiPriority w:val="99"/>
    <w:semiHidden/>
    <w:rsid w:val="00726E26"/>
    <w:rPr>
      <w:sz w:val="18"/>
      <w:szCs w:val="18"/>
    </w:rPr>
  </w:style>
  <w:style w:type="character" w:customStyle="1" w:styleId="1Char">
    <w:name w:val="标题 1 Char"/>
    <w:basedOn w:val="a0"/>
    <w:link w:val="1"/>
    <w:uiPriority w:val="9"/>
    <w:rsid w:val="00AC35E8"/>
    <w:rPr>
      <w:b/>
      <w:bCs/>
      <w:kern w:val="44"/>
      <w:sz w:val="44"/>
      <w:szCs w:val="44"/>
    </w:rPr>
  </w:style>
  <w:style w:type="character" w:customStyle="1" w:styleId="4Char">
    <w:name w:val="标题 4 Char"/>
    <w:basedOn w:val="a0"/>
    <w:link w:val="4"/>
    <w:uiPriority w:val="9"/>
    <w:semiHidden/>
    <w:rsid w:val="00AC35E8"/>
    <w:rPr>
      <w:rFonts w:asciiTheme="majorHAnsi" w:eastAsiaTheme="majorEastAsia" w:hAnsiTheme="majorHAnsi" w:cstheme="majorBidi"/>
      <w:b/>
      <w:bCs/>
      <w:sz w:val="28"/>
      <w:szCs w:val="28"/>
    </w:rPr>
  </w:style>
  <w:style w:type="paragraph" w:customStyle="1" w:styleId="author">
    <w:name w:val="author"/>
    <w:basedOn w:val="a"/>
    <w:rsid w:val="00AC35E8"/>
    <w:pPr>
      <w:widowControl/>
      <w:spacing w:before="100" w:beforeAutospacing="1" w:after="100" w:afterAutospacing="1" w:line="480" w:lineRule="auto"/>
      <w:jc w:val="left"/>
    </w:pPr>
    <w:rPr>
      <w:rFonts w:ascii="宋体" w:eastAsia="宋体" w:hAnsi="宋体" w:cs="宋体"/>
      <w:kern w:val="0"/>
      <w:sz w:val="18"/>
      <w:szCs w:val="18"/>
    </w:rPr>
  </w:style>
  <w:style w:type="character" w:customStyle="1" w:styleId="opstit2">
    <w:name w:val="ops_tit2"/>
    <w:basedOn w:val="a0"/>
    <w:rsid w:val="00AC35E8"/>
    <w:rPr>
      <w:color w:val="66666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AC35E8"/>
    <w:pPr>
      <w:keepNext/>
      <w:keepLines/>
      <w:spacing w:before="340" w:after="330" w:line="578" w:lineRule="auto"/>
      <w:outlineLvl w:val="0"/>
    </w:pPr>
    <w:rPr>
      <w:b/>
      <w:bCs/>
      <w:kern w:val="44"/>
      <w:sz w:val="44"/>
      <w:szCs w:val="44"/>
    </w:rPr>
  </w:style>
  <w:style w:type="paragraph" w:styleId="3">
    <w:name w:val="heading 3"/>
    <w:basedOn w:val="a"/>
    <w:link w:val="3Char"/>
    <w:uiPriority w:val="9"/>
    <w:qFormat/>
    <w:rsid w:val="0092207D"/>
    <w:pPr>
      <w:widowControl/>
      <w:spacing w:before="100" w:beforeAutospacing="1" w:after="100" w:afterAutospacing="1"/>
      <w:jc w:val="left"/>
      <w:outlineLvl w:val="2"/>
    </w:pPr>
    <w:rPr>
      <w:rFonts w:ascii="宋体" w:eastAsia="宋体" w:hAnsi="宋体" w:cs="宋体"/>
      <w:b/>
      <w:bCs/>
      <w:kern w:val="0"/>
      <w:sz w:val="27"/>
      <w:szCs w:val="27"/>
    </w:rPr>
  </w:style>
  <w:style w:type="paragraph" w:styleId="4">
    <w:name w:val="heading 4"/>
    <w:basedOn w:val="a"/>
    <w:next w:val="a"/>
    <w:link w:val="4Char"/>
    <w:uiPriority w:val="9"/>
    <w:semiHidden/>
    <w:unhideWhenUsed/>
    <w:qFormat/>
    <w:rsid w:val="00AC35E8"/>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2207D"/>
    <w:pPr>
      <w:widowControl/>
      <w:jc w:val="left"/>
    </w:pPr>
    <w:rPr>
      <w:rFonts w:ascii="宋体" w:eastAsia="宋体" w:hAnsi="宋体" w:cs="宋体"/>
      <w:color w:val="333333"/>
      <w:kern w:val="0"/>
      <w:sz w:val="24"/>
      <w:szCs w:val="24"/>
    </w:rPr>
  </w:style>
  <w:style w:type="character" w:customStyle="1" w:styleId="big">
    <w:name w:val="big"/>
    <w:basedOn w:val="a0"/>
    <w:rsid w:val="0092207D"/>
  </w:style>
  <w:style w:type="character" w:customStyle="1" w:styleId="normal">
    <w:name w:val="normal"/>
    <w:basedOn w:val="a0"/>
    <w:rsid w:val="0092207D"/>
  </w:style>
  <w:style w:type="character" w:customStyle="1" w:styleId="small">
    <w:name w:val="small"/>
    <w:basedOn w:val="a0"/>
    <w:rsid w:val="0092207D"/>
  </w:style>
  <w:style w:type="character" w:customStyle="1" w:styleId="title">
    <w:name w:val="title"/>
    <w:basedOn w:val="a0"/>
    <w:rsid w:val="0092207D"/>
  </w:style>
  <w:style w:type="character" w:customStyle="1" w:styleId="3Char">
    <w:name w:val="标题 3 Char"/>
    <w:basedOn w:val="a0"/>
    <w:link w:val="3"/>
    <w:uiPriority w:val="9"/>
    <w:rsid w:val="0092207D"/>
    <w:rPr>
      <w:rFonts w:ascii="宋体" w:eastAsia="宋体" w:hAnsi="宋体" w:cs="宋体"/>
      <w:b/>
      <w:bCs/>
      <w:kern w:val="0"/>
      <w:sz w:val="27"/>
      <w:szCs w:val="27"/>
    </w:rPr>
  </w:style>
  <w:style w:type="character" w:styleId="a4">
    <w:name w:val="Hyperlink"/>
    <w:basedOn w:val="a0"/>
    <w:uiPriority w:val="99"/>
    <w:semiHidden/>
    <w:unhideWhenUsed/>
    <w:rsid w:val="0092207D"/>
    <w:rPr>
      <w:strike w:val="0"/>
      <w:dstrike w:val="0"/>
      <w:color w:val="0000FF"/>
      <w:u w:val="none"/>
      <w:effect w:val="none"/>
    </w:rPr>
  </w:style>
  <w:style w:type="character" w:styleId="a5">
    <w:name w:val="Strong"/>
    <w:basedOn w:val="a0"/>
    <w:uiPriority w:val="22"/>
    <w:qFormat/>
    <w:rsid w:val="0092207D"/>
    <w:rPr>
      <w:b/>
      <w:bCs/>
    </w:rPr>
  </w:style>
  <w:style w:type="paragraph" w:customStyle="1" w:styleId="fcenter1">
    <w:name w:val="f_center1"/>
    <w:basedOn w:val="a"/>
    <w:rsid w:val="00726E26"/>
    <w:pPr>
      <w:widowControl/>
      <w:spacing w:before="390" w:after="390"/>
      <w:jc w:val="center"/>
    </w:pPr>
    <w:rPr>
      <w:rFonts w:ascii="宋体" w:eastAsia="宋体" w:hAnsi="宋体" w:cs="宋体"/>
      <w:kern w:val="0"/>
      <w:szCs w:val="21"/>
    </w:rPr>
  </w:style>
  <w:style w:type="paragraph" w:styleId="a6">
    <w:name w:val="Balloon Text"/>
    <w:basedOn w:val="a"/>
    <w:link w:val="Char"/>
    <w:uiPriority w:val="99"/>
    <w:semiHidden/>
    <w:unhideWhenUsed/>
    <w:rsid w:val="00726E26"/>
    <w:rPr>
      <w:sz w:val="18"/>
      <w:szCs w:val="18"/>
    </w:rPr>
  </w:style>
  <w:style w:type="character" w:customStyle="1" w:styleId="Char">
    <w:name w:val="批注框文本 Char"/>
    <w:basedOn w:val="a0"/>
    <w:link w:val="a6"/>
    <w:uiPriority w:val="99"/>
    <w:semiHidden/>
    <w:rsid w:val="00726E26"/>
    <w:rPr>
      <w:sz w:val="18"/>
      <w:szCs w:val="18"/>
    </w:rPr>
  </w:style>
  <w:style w:type="character" w:customStyle="1" w:styleId="1Char">
    <w:name w:val="标题 1 Char"/>
    <w:basedOn w:val="a0"/>
    <w:link w:val="1"/>
    <w:uiPriority w:val="9"/>
    <w:rsid w:val="00AC35E8"/>
    <w:rPr>
      <w:b/>
      <w:bCs/>
      <w:kern w:val="44"/>
      <w:sz w:val="44"/>
      <w:szCs w:val="44"/>
    </w:rPr>
  </w:style>
  <w:style w:type="character" w:customStyle="1" w:styleId="4Char">
    <w:name w:val="标题 4 Char"/>
    <w:basedOn w:val="a0"/>
    <w:link w:val="4"/>
    <w:uiPriority w:val="9"/>
    <w:semiHidden/>
    <w:rsid w:val="00AC35E8"/>
    <w:rPr>
      <w:rFonts w:asciiTheme="majorHAnsi" w:eastAsiaTheme="majorEastAsia" w:hAnsiTheme="majorHAnsi" w:cstheme="majorBidi"/>
      <w:b/>
      <w:bCs/>
      <w:sz w:val="28"/>
      <w:szCs w:val="28"/>
    </w:rPr>
  </w:style>
  <w:style w:type="paragraph" w:customStyle="1" w:styleId="author">
    <w:name w:val="author"/>
    <w:basedOn w:val="a"/>
    <w:rsid w:val="00AC35E8"/>
    <w:pPr>
      <w:widowControl/>
      <w:spacing w:before="100" w:beforeAutospacing="1" w:after="100" w:afterAutospacing="1" w:line="480" w:lineRule="auto"/>
      <w:jc w:val="left"/>
    </w:pPr>
    <w:rPr>
      <w:rFonts w:ascii="宋体" w:eastAsia="宋体" w:hAnsi="宋体" w:cs="宋体"/>
      <w:kern w:val="0"/>
      <w:sz w:val="18"/>
      <w:szCs w:val="18"/>
    </w:rPr>
  </w:style>
  <w:style w:type="character" w:customStyle="1" w:styleId="opstit2">
    <w:name w:val="ops_tit2"/>
    <w:basedOn w:val="a0"/>
    <w:rsid w:val="00AC35E8"/>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583725">
      <w:bodyDiv w:val="1"/>
      <w:marLeft w:val="0"/>
      <w:marRight w:val="0"/>
      <w:marTop w:val="0"/>
      <w:marBottom w:val="0"/>
      <w:divBdr>
        <w:top w:val="none" w:sz="0" w:space="0" w:color="auto"/>
        <w:left w:val="none" w:sz="0" w:space="0" w:color="auto"/>
        <w:bottom w:val="none" w:sz="0" w:space="0" w:color="auto"/>
        <w:right w:val="none" w:sz="0" w:space="0" w:color="auto"/>
      </w:divBdr>
      <w:divsChild>
        <w:div w:id="1987859131">
          <w:marLeft w:val="0"/>
          <w:marRight w:val="0"/>
          <w:marTop w:val="0"/>
          <w:marBottom w:val="0"/>
          <w:divBdr>
            <w:top w:val="none" w:sz="0" w:space="0" w:color="auto"/>
            <w:left w:val="none" w:sz="0" w:space="0" w:color="auto"/>
            <w:bottom w:val="none" w:sz="0" w:space="0" w:color="auto"/>
            <w:right w:val="none" w:sz="0" w:space="0" w:color="auto"/>
          </w:divBdr>
          <w:divsChild>
            <w:div w:id="2122604540">
              <w:marLeft w:val="0"/>
              <w:marRight w:val="0"/>
              <w:marTop w:val="0"/>
              <w:marBottom w:val="0"/>
              <w:divBdr>
                <w:top w:val="none" w:sz="0" w:space="0" w:color="auto"/>
                <w:left w:val="none" w:sz="0" w:space="0" w:color="auto"/>
                <w:bottom w:val="none" w:sz="0" w:space="0" w:color="auto"/>
                <w:right w:val="none" w:sz="0" w:space="0" w:color="auto"/>
              </w:divBdr>
              <w:divsChild>
                <w:div w:id="804543458">
                  <w:marLeft w:val="0"/>
                  <w:marRight w:val="0"/>
                  <w:marTop w:val="0"/>
                  <w:marBottom w:val="0"/>
                  <w:divBdr>
                    <w:top w:val="none" w:sz="0" w:space="0" w:color="auto"/>
                    <w:left w:val="none" w:sz="0" w:space="0" w:color="auto"/>
                    <w:bottom w:val="none" w:sz="0" w:space="0" w:color="auto"/>
                    <w:right w:val="none" w:sz="0" w:space="0" w:color="auto"/>
                  </w:divBdr>
                  <w:divsChild>
                    <w:div w:id="1537963173">
                      <w:marLeft w:val="0"/>
                      <w:marRight w:val="0"/>
                      <w:marTop w:val="300"/>
                      <w:marBottom w:val="0"/>
                      <w:divBdr>
                        <w:top w:val="none" w:sz="0" w:space="0" w:color="auto"/>
                        <w:left w:val="none" w:sz="0" w:space="0" w:color="auto"/>
                        <w:bottom w:val="none" w:sz="0" w:space="0" w:color="auto"/>
                        <w:right w:val="none" w:sz="0" w:space="0" w:color="auto"/>
                      </w:divBdr>
                    </w:div>
                    <w:div w:id="1725517744">
                      <w:marLeft w:val="0"/>
                      <w:marRight w:val="0"/>
                      <w:marTop w:val="600"/>
                      <w:marBottom w:val="0"/>
                      <w:divBdr>
                        <w:top w:val="none" w:sz="0" w:space="0" w:color="auto"/>
                        <w:left w:val="none" w:sz="0" w:space="0" w:color="auto"/>
                        <w:bottom w:val="none" w:sz="0" w:space="0" w:color="auto"/>
                        <w:right w:val="none" w:sz="0" w:space="0" w:color="auto"/>
                      </w:divBdr>
                      <w:divsChild>
                        <w:div w:id="2076782381">
                          <w:marLeft w:val="-6300"/>
                          <w:marRight w:val="0"/>
                          <w:marTop w:val="0"/>
                          <w:marBottom w:val="0"/>
                          <w:divBdr>
                            <w:top w:val="none" w:sz="0" w:space="0" w:color="auto"/>
                            <w:left w:val="none" w:sz="0" w:space="0" w:color="auto"/>
                            <w:bottom w:val="none" w:sz="0" w:space="0" w:color="auto"/>
                            <w:right w:val="none" w:sz="0" w:space="0" w:color="auto"/>
                          </w:divBdr>
                          <w:divsChild>
                            <w:div w:id="2142336708">
                              <w:marLeft w:val="0"/>
                              <w:marRight w:val="0"/>
                              <w:marTop w:val="300"/>
                              <w:marBottom w:val="0"/>
                              <w:divBdr>
                                <w:top w:val="none" w:sz="0" w:space="0" w:color="auto"/>
                                <w:left w:val="none" w:sz="0" w:space="0" w:color="auto"/>
                                <w:bottom w:val="none" w:sz="0" w:space="0" w:color="auto"/>
                                <w:right w:val="none" w:sz="0" w:space="0" w:color="auto"/>
                              </w:divBdr>
                            </w:div>
                            <w:div w:id="1636832332">
                              <w:marLeft w:val="0"/>
                              <w:marRight w:val="0"/>
                              <w:marTop w:val="0"/>
                              <w:marBottom w:val="0"/>
                              <w:divBdr>
                                <w:top w:val="none" w:sz="0" w:space="0" w:color="auto"/>
                                <w:left w:val="none" w:sz="0" w:space="0" w:color="auto"/>
                                <w:bottom w:val="none" w:sz="0" w:space="0" w:color="auto"/>
                                <w:right w:val="none" w:sz="0" w:space="0" w:color="auto"/>
                              </w:divBdr>
                              <w:divsChild>
                                <w:div w:id="659039444">
                                  <w:marLeft w:val="0"/>
                                  <w:marRight w:val="0"/>
                                  <w:marTop w:val="0"/>
                                  <w:marBottom w:val="0"/>
                                  <w:divBdr>
                                    <w:top w:val="single" w:sz="6" w:space="15" w:color="DDDDDD"/>
                                    <w:left w:val="single" w:sz="6" w:space="15" w:color="DDDDDD"/>
                                    <w:bottom w:val="single" w:sz="6" w:space="0" w:color="DDDDDD"/>
                                    <w:right w:val="single" w:sz="6" w:space="15" w:color="DDDDDD"/>
                                  </w:divBdr>
                                  <w:divsChild>
                                    <w:div w:id="70517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560529">
                              <w:marLeft w:val="0"/>
                              <w:marRight w:val="0"/>
                              <w:marTop w:val="0"/>
                              <w:marBottom w:val="0"/>
                              <w:divBdr>
                                <w:top w:val="single" w:sz="6" w:space="14" w:color="E5E5E5"/>
                                <w:left w:val="none" w:sz="0" w:space="0" w:color="auto"/>
                                <w:bottom w:val="none" w:sz="0" w:space="0" w:color="auto"/>
                                <w:right w:val="none" w:sz="0" w:space="0" w:color="auto"/>
                              </w:divBdr>
                            </w:div>
                          </w:divsChild>
                        </w:div>
                        <w:div w:id="1614048076">
                          <w:marLeft w:val="0"/>
                          <w:marRight w:val="0"/>
                          <w:marTop w:val="0"/>
                          <w:marBottom w:val="0"/>
                          <w:divBdr>
                            <w:top w:val="single" w:sz="6" w:space="0" w:color="DDDDDD"/>
                            <w:left w:val="none" w:sz="0" w:space="0" w:color="auto"/>
                            <w:bottom w:val="none" w:sz="0" w:space="0" w:color="auto"/>
                            <w:right w:val="none" w:sz="0" w:space="0" w:color="auto"/>
                          </w:divBdr>
                        </w:div>
                      </w:divsChild>
                    </w:div>
                  </w:divsChild>
                </w:div>
              </w:divsChild>
            </w:div>
          </w:divsChild>
        </w:div>
      </w:divsChild>
    </w:div>
    <w:div w:id="685210687">
      <w:bodyDiv w:val="1"/>
      <w:marLeft w:val="0"/>
      <w:marRight w:val="0"/>
      <w:marTop w:val="0"/>
      <w:marBottom w:val="0"/>
      <w:divBdr>
        <w:top w:val="none" w:sz="0" w:space="0" w:color="auto"/>
        <w:left w:val="none" w:sz="0" w:space="0" w:color="auto"/>
        <w:bottom w:val="none" w:sz="0" w:space="0" w:color="auto"/>
        <w:right w:val="none" w:sz="0" w:space="0" w:color="auto"/>
      </w:divBdr>
      <w:divsChild>
        <w:div w:id="443617566">
          <w:marLeft w:val="0"/>
          <w:marRight w:val="0"/>
          <w:marTop w:val="0"/>
          <w:marBottom w:val="0"/>
          <w:divBdr>
            <w:top w:val="none" w:sz="0" w:space="0" w:color="auto"/>
            <w:left w:val="none" w:sz="0" w:space="0" w:color="auto"/>
            <w:bottom w:val="none" w:sz="0" w:space="0" w:color="auto"/>
            <w:right w:val="none" w:sz="0" w:space="0" w:color="auto"/>
          </w:divBdr>
          <w:divsChild>
            <w:div w:id="183177655">
              <w:marLeft w:val="0"/>
              <w:marRight w:val="0"/>
              <w:marTop w:val="0"/>
              <w:marBottom w:val="0"/>
              <w:divBdr>
                <w:top w:val="none" w:sz="0" w:space="0" w:color="auto"/>
                <w:left w:val="none" w:sz="0" w:space="0" w:color="auto"/>
                <w:bottom w:val="none" w:sz="0" w:space="0" w:color="auto"/>
                <w:right w:val="none" w:sz="0" w:space="0" w:color="auto"/>
              </w:divBdr>
              <w:divsChild>
                <w:div w:id="1614746746">
                  <w:marLeft w:val="0"/>
                  <w:marRight w:val="0"/>
                  <w:marTop w:val="0"/>
                  <w:marBottom w:val="0"/>
                  <w:divBdr>
                    <w:top w:val="none" w:sz="0" w:space="0" w:color="auto"/>
                    <w:left w:val="none" w:sz="0" w:space="0" w:color="auto"/>
                    <w:bottom w:val="none" w:sz="0" w:space="0" w:color="auto"/>
                    <w:right w:val="none" w:sz="0" w:space="0" w:color="auto"/>
                  </w:divBdr>
                  <w:divsChild>
                    <w:div w:id="1622614828">
                      <w:marLeft w:val="0"/>
                      <w:marRight w:val="0"/>
                      <w:marTop w:val="0"/>
                      <w:marBottom w:val="0"/>
                      <w:divBdr>
                        <w:top w:val="none" w:sz="0" w:space="0" w:color="auto"/>
                        <w:left w:val="none" w:sz="0" w:space="0" w:color="auto"/>
                        <w:bottom w:val="none" w:sz="0" w:space="0" w:color="auto"/>
                        <w:right w:val="none" w:sz="0" w:space="0" w:color="auto"/>
                      </w:divBdr>
                      <w:divsChild>
                        <w:div w:id="1627737202">
                          <w:marLeft w:val="0"/>
                          <w:marRight w:val="0"/>
                          <w:marTop w:val="0"/>
                          <w:marBottom w:val="0"/>
                          <w:divBdr>
                            <w:top w:val="none" w:sz="0" w:space="0" w:color="auto"/>
                            <w:left w:val="none" w:sz="0" w:space="0" w:color="auto"/>
                            <w:bottom w:val="none" w:sz="0" w:space="0" w:color="auto"/>
                            <w:right w:val="none" w:sz="0" w:space="0" w:color="auto"/>
                          </w:divBdr>
                          <w:divsChild>
                            <w:div w:id="206456949">
                              <w:marLeft w:val="0"/>
                              <w:marRight w:val="0"/>
                              <w:marTop w:val="0"/>
                              <w:marBottom w:val="0"/>
                              <w:divBdr>
                                <w:top w:val="none" w:sz="0" w:space="0" w:color="auto"/>
                                <w:left w:val="none" w:sz="0" w:space="0" w:color="auto"/>
                                <w:bottom w:val="none" w:sz="0" w:space="0" w:color="auto"/>
                                <w:right w:val="none" w:sz="0" w:space="0" w:color="auto"/>
                              </w:divBdr>
                              <w:divsChild>
                                <w:div w:id="2026207417">
                                  <w:marLeft w:val="0"/>
                                  <w:marRight w:val="0"/>
                                  <w:marTop w:val="0"/>
                                  <w:marBottom w:val="0"/>
                                  <w:divBdr>
                                    <w:top w:val="none" w:sz="0" w:space="0" w:color="auto"/>
                                    <w:left w:val="none" w:sz="0" w:space="0" w:color="auto"/>
                                    <w:bottom w:val="none" w:sz="0" w:space="0" w:color="auto"/>
                                    <w:right w:val="none" w:sz="0" w:space="0" w:color="auto"/>
                                  </w:divBdr>
                                  <w:divsChild>
                                    <w:div w:id="1511024924">
                                      <w:marLeft w:val="0"/>
                                      <w:marRight w:val="0"/>
                                      <w:marTop w:val="0"/>
                                      <w:marBottom w:val="0"/>
                                      <w:divBdr>
                                        <w:top w:val="none" w:sz="0" w:space="0" w:color="auto"/>
                                        <w:left w:val="none" w:sz="0" w:space="0" w:color="auto"/>
                                        <w:bottom w:val="none" w:sz="0" w:space="0" w:color="auto"/>
                                        <w:right w:val="none" w:sz="0" w:space="0" w:color="auto"/>
                                      </w:divBdr>
                                      <w:divsChild>
                                        <w:div w:id="209389704">
                                          <w:marLeft w:val="0"/>
                                          <w:marRight w:val="0"/>
                                          <w:marTop w:val="0"/>
                                          <w:marBottom w:val="0"/>
                                          <w:divBdr>
                                            <w:top w:val="none" w:sz="0" w:space="0" w:color="auto"/>
                                            <w:left w:val="none" w:sz="0" w:space="0" w:color="auto"/>
                                            <w:bottom w:val="none" w:sz="0" w:space="0" w:color="auto"/>
                                            <w:right w:val="none" w:sz="0" w:space="0" w:color="auto"/>
                                          </w:divBdr>
                                          <w:divsChild>
                                            <w:div w:id="1096053445">
                                              <w:marLeft w:val="0"/>
                                              <w:marRight w:val="0"/>
                                              <w:marTop w:val="0"/>
                                              <w:marBottom w:val="0"/>
                                              <w:divBdr>
                                                <w:top w:val="none" w:sz="0" w:space="0" w:color="auto"/>
                                                <w:left w:val="none" w:sz="0" w:space="0" w:color="auto"/>
                                                <w:bottom w:val="none" w:sz="0" w:space="0" w:color="auto"/>
                                                <w:right w:val="none" w:sz="0" w:space="0" w:color="auto"/>
                                              </w:divBdr>
                                            </w:div>
                                            <w:div w:id="683090459">
                                              <w:marLeft w:val="0"/>
                                              <w:marRight w:val="0"/>
                                              <w:marTop w:val="0"/>
                                              <w:marBottom w:val="0"/>
                                              <w:divBdr>
                                                <w:top w:val="none" w:sz="0" w:space="0" w:color="auto"/>
                                                <w:left w:val="none" w:sz="0" w:space="0" w:color="auto"/>
                                                <w:bottom w:val="none" w:sz="0" w:space="0" w:color="auto"/>
                                                <w:right w:val="none" w:sz="0" w:space="0" w:color="auto"/>
                                              </w:divBdr>
                                            </w:div>
                                            <w:div w:id="1748916289">
                                              <w:marLeft w:val="0"/>
                                              <w:marRight w:val="0"/>
                                              <w:marTop w:val="0"/>
                                              <w:marBottom w:val="0"/>
                                              <w:divBdr>
                                                <w:top w:val="none" w:sz="0" w:space="0" w:color="auto"/>
                                                <w:left w:val="none" w:sz="0" w:space="0" w:color="auto"/>
                                                <w:bottom w:val="none" w:sz="0" w:space="0" w:color="auto"/>
                                                <w:right w:val="none" w:sz="0" w:space="0" w:color="auto"/>
                                              </w:divBdr>
                                            </w:div>
                                            <w:div w:id="1379091906">
                                              <w:marLeft w:val="0"/>
                                              <w:marRight w:val="0"/>
                                              <w:marTop w:val="0"/>
                                              <w:marBottom w:val="0"/>
                                              <w:divBdr>
                                                <w:top w:val="none" w:sz="0" w:space="0" w:color="auto"/>
                                                <w:left w:val="none" w:sz="0" w:space="0" w:color="auto"/>
                                                <w:bottom w:val="none" w:sz="0" w:space="0" w:color="auto"/>
                                                <w:right w:val="none" w:sz="0" w:space="0" w:color="auto"/>
                                              </w:divBdr>
                                            </w:div>
                                            <w:div w:id="1347710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9520256">
      <w:bodyDiv w:val="1"/>
      <w:marLeft w:val="0"/>
      <w:marRight w:val="0"/>
      <w:marTop w:val="0"/>
      <w:marBottom w:val="0"/>
      <w:divBdr>
        <w:top w:val="none" w:sz="0" w:space="0" w:color="auto"/>
        <w:left w:val="none" w:sz="0" w:space="0" w:color="auto"/>
        <w:bottom w:val="none" w:sz="0" w:space="0" w:color="auto"/>
        <w:right w:val="none" w:sz="0" w:space="0" w:color="auto"/>
      </w:divBdr>
    </w:div>
    <w:div w:id="1360400063">
      <w:bodyDiv w:val="1"/>
      <w:marLeft w:val="0"/>
      <w:marRight w:val="0"/>
      <w:marTop w:val="0"/>
      <w:marBottom w:val="0"/>
      <w:divBdr>
        <w:top w:val="none" w:sz="0" w:space="0" w:color="auto"/>
        <w:left w:val="none" w:sz="0" w:space="0" w:color="auto"/>
        <w:bottom w:val="none" w:sz="0" w:space="0" w:color="auto"/>
        <w:right w:val="none" w:sz="0" w:space="0" w:color="auto"/>
      </w:divBdr>
      <w:divsChild>
        <w:div w:id="916400586">
          <w:marLeft w:val="0"/>
          <w:marRight w:val="0"/>
          <w:marTop w:val="0"/>
          <w:marBottom w:val="0"/>
          <w:divBdr>
            <w:top w:val="none" w:sz="0" w:space="0" w:color="auto"/>
            <w:left w:val="none" w:sz="0" w:space="0" w:color="auto"/>
            <w:bottom w:val="none" w:sz="0" w:space="0" w:color="auto"/>
            <w:right w:val="none" w:sz="0" w:space="0" w:color="auto"/>
          </w:divBdr>
          <w:divsChild>
            <w:div w:id="132334001">
              <w:marLeft w:val="0"/>
              <w:marRight w:val="0"/>
              <w:marTop w:val="0"/>
              <w:marBottom w:val="300"/>
              <w:divBdr>
                <w:top w:val="none" w:sz="0" w:space="0" w:color="auto"/>
                <w:left w:val="single" w:sz="6" w:space="15" w:color="CCCCCC"/>
                <w:bottom w:val="single" w:sz="6" w:space="15" w:color="CCCCCC"/>
                <w:right w:val="single" w:sz="6" w:space="15" w:color="CCCCCC"/>
              </w:divBdr>
              <w:divsChild>
                <w:div w:id="361128101">
                  <w:marLeft w:val="0"/>
                  <w:marRight w:val="0"/>
                  <w:marTop w:val="0"/>
                  <w:marBottom w:val="300"/>
                  <w:divBdr>
                    <w:top w:val="none" w:sz="0" w:space="0" w:color="auto"/>
                    <w:left w:val="none" w:sz="0" w:space="0" w:color="auto"/>
                    <w:bottom w:val="none" w:sz="0" w:space="0" w:color="auto"/>
                    <w:right w:val="none" w:sz="0" w:space="0" w:color="auto"/>
                  </w:divBdr>
                </w:div>
                <w:div w:id="76842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ike.so.com/doc/6777818-6993783.html" TargetMode="External"/><Relationship Id="rId13" Type="http://schemas.openxmlformats.org/officeDocument/2006/relationships/hyperlink" Target="http://ningxia.news.163.com/18/1018/16/DUDPPBJJ04318EKR.html" TargetMode="External"/><Relationship Id="rId3" Type="http://schemas.microsoft.com/office/2007/relationships/stylesWithEffects" Target="stylesWithEffects.xml"/><Relationship Id="rId7" Type="http://schemas.openxmlformats.org/officeDocument/2006/relationships/hyperlink" Target="https://baike.so.com/doc/5897010-6109904.html" TargetMode="External"/><Relationship Id="rId12" Type="http://schemas.openxmlformats.org/officeDocument/2006/relationships/hyperlink" Target="https://baike.so.com/doc/6777818-6993783.htm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paper.people.com.cn/rmrb/html/2018-10/29/nw.D110000renmrb_20181029_4-01.htm" TargetMode="External"/><Relationship Id="rId11" Type="http://schemas.openxmlformats.org/officeDocument/2006/relationships/hyperlink" Target="https://baike.so.com/doc/1409712-1490249.html" TargetMode="External"/><Relationship Id="rId5" Type="http://schemas.openxmlformats.org/officeDocument/2006/relationships/webSettings" Target="webSettings.xml"/><Relationship Id="rId15" Type="http://schemas.openxmlformats.org/officeDocument/2006/relationships/hyperlink" Target="javascript:;" TargetMode="External"/><Relationship Id="rId10" Type="http://schemas.openxmlformats.org/officeDocument/2006/relationships/hyperlink" Target="https://baike.so.com/doc/6084274-6297376.html" TargetMode="External"/><Relationship Id="rId4" Type="http://schemas.openxmlformats.org/officeDocument/2006/relationships/settings" Target="settings.xml"/><Relationship Id="rId9" Type="http://schemas.openxmlformats.org/officeDocument/2006/relationships/hyperlink" Target="https://baike.so.com/doc/358154-379440.html" TargetMode="External"/><Relationship Id="rId14" Type="http://schemas.openxmlformats.org/officeDocument/2006/relationships/hyperlink" Target="javascri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25</Pages>
  <Words>2004</Words>
  <Characters>11424</Characters>
  <Application>Microsoft Office Word</Application>
  <DocSecurity>0</DocSecurity>
  <Lines>95</Lines>
  <Paragraphs>26</Paragraphs>
  <ScaleCrop>false</ScaleCrop>
  <Company>微软中国</Company>
  <LinksUpToDate>false</LinksUpToDate>
  <CharactersWithSpaces>13402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师凯丰</dc:creator>
  <cp:lastModifiedBy>师凯丰</cp:lastModifiedBy>
  <cp:revision>2</cp:revision>
  <dcterms:created xsi:type="dcterms:W3CDTF">2018-11-13T05:40:00Z</dcterms:created>
  <dcterms:modified xsi:type="dcterms:W3CDTF">2018-11-13T06:03:00Z</dcterms:modified>
</cp:coreProperties>
</file>