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A38" w:rsidRPr="005D64E0" w:rsidRDefault="00981150" w:rsidP="00981150">
      <w:pPr>
        <w:jc w:val="center"/>
        <w:rPr>
          <w:rFonts w:ascii="黑体" w:eastAsia="黑体" w:hAnsi="黑体"/>
          <w:sz w:val="44"/>
          <w:szCs w:val="44"/>
        </w:rPr>
      </w:pPr>
      <w:r w:rsidRPr="005D64E0">
        <w:rPr>
          <w:rFonts w:ascii="黑体" w:eastAsia="黑体" w:hAnsi="黑体" w:hint="eastAsia"/>
          <w:sz w:val="44"/>
          <w:szCs w:val="44"/>
        </w:rPr>
        <w:t>教学进度</w:t>
      </w:r>
      <w:r w:rsidR="007A29D8">
        <w:rPr>
          <w:rFonts w:ascii="黑体" w:eastAsia="黑体" w:hAnsi="黑体" w:hint="eastAsia"/>
          <w:sz w:val="44"/>
          <w:szCs w:val="44"/>
        </w:rPr>
        <w:t>计划</w:t>
      </w:r>
      <w:r w:rsidRPr="005D64E0">
        <w:rPr>
          <w:rFonts w:ascii="黑体" w:eastAsia="黑体" w:hAnsi="黑体" w:hint="eastAsia"/>
          <w:sz w:val="44"/>
          <w:szCs w:val="44"/>
        </w:rPr>
        <w:t>录入操作说明</w:t>
      </w:r>
    </w:p>
    <w:p w:rsidR="007A29D8" w:rsidRDefault="00BA010A" w:rsidP="00C24DEF">
      <w:pPr>
        <w:pStyle w:val="a5"/>
        <w:numPr>
          <w:ilvl w:val="0"/>
          <w:numId w:val="2"/>
        </w:numPr>
        <w:ind w:firstLineChars="0"/>
        <w:rPr>
          <w:rFonts w:ascii="黑体" w:eastAsia="黑体" w:hAnsi="黑体"/>
          <w:sz w:val="24"/>
          <w:szCs w:val="24"/>
        </w:rPr>
      </w:pPr>
      <w:r w:rsidRPr="00BA010A">
        <w:rPr>
          <w:rFonts w:ascii="黑体" w:eastAsia="黑体" w:hAnsi="黑体" w:hint="eastAsia"/>
          <w:sz w:val="24"/>
          <w:szCs w:val="24"/>
        </w:rPr>
        <w:t>教学进度</w:t>
      </w:r>
      <w:r w:rsidR="007A29D8">
        <w:rPr>
          <w:rFonts w:ascii="黑体" w:eastAsia="黑体" w:hAnsi="黑体" w:hint="eastAsia"/>
          <w:sz w:val="24"/>
          <w:szCs w:val="24"/>
        </w:rPr>
        <w:t>计划</w:t>
      </w:r>
      <w:r w:rsidRPr="00BA010A">
        <w:rPr>
          <w:rFonts w:ascii="黑体" w:eastAsia="黑体" w:hAnsi="黑体" w:hint="eastAsia"/>
          <w:sz w:val="24"/>
          <w:szCs w:val="24"/>
        </w:rPr>
        <w:t>录入</w:t>
      </w:r>
      <w:r w:rsidR="0001220A">
        <w:rPr>
          <w:rFonts w:ascii="黑体" w:eastAsia="黑体" w:hAnsi="黑体" w:hint="eastAsia"/>
          <w:sz w:val="24"/>
          <w:szCs w:val="24"/>
        </w:rPr>
        <w:t>前置操作</w:t>
      </w:r>
      <w:r w:rsidRPr="00BA010A">
        <w:rPr>
          <w:rFonts w:ascii="黑体" w:eastAsia="黑体" w:hAnsi="黑体" w:hint="eastAsia"/>
          <w:sz w:val="24"/>
          <w:szCs w:val="24"/>
        </w:rPr>
        <w:t>：</w:t>
      </w:r>
    </w:p>
    <w:p w:rsidR="00BA010A" w:rsidRDefault="007A29D8" w:rsidP="007A29D8">
      <w:pPr>
        <w:pStyle w:val="a5"/>
        <w:ind w:left="600" w:firstLineChars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各学院教学办、系（教研室）负责人用管理员帐号</w:t>
      </w:r>
      <w:r w:rsidR="00C24DEF">
        <w:rPr>
          <w:rFonts w:ascii="黑体" w:eastAsia="黑体" w:hAnsi="黑体" w:hint="eastAsia"/>
          <w:sz w:val="24"/>
          <w:szCs w:val="24"/>
        </w:rPr>
        <w:t>登录</w:t>
      </w:r>
      <w:r w:rsidR="00C24DEF">
        <w:rPr>
          <w:rFonts w:ascii="黑体" w:eastAsia="黑体" w:hAnsi="黑体"/>
          <w:sz w:val="24"/>
          <w:szCs w:val="24"/>
        </w:rPr>
        <w:t>网址</w:t>
      </w:r>
      <w:hyperlink r:id="rId8" w:history="1">
        <w:r w:rsidRPr="00B83F85">
          <w:rPr>
            <w:rStyle w:val="a7"/>
            <w:rFonts w:ascii="黑体" w:eastAsia="黑体" w:hAnsi="黑体"/>
            <w:sz w:val="24"/>
            <w:szCs w:val="24"/>
          </w:rPr>
          <w:t>http://jwpt.nxmu.edu.cn/</w:t>
        </w:r>
      </w:hyperlink>
    </w:p>
    <w:p w:rsidR="00991FFC" w:rsidRPr="003E101B" w:rsidRDefault="004E4BDD" w:rsidP="003E101B">
      <w:pPr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1</w:t>
      </w:r>
      <w:r w:rsidR="003E101B">
        <w:rPr>
          <w:rFonts w:ascii="黑体" w:eastAsia="黑体" w:hAnsi="黑体" w:hint="eastAsia"/>
          <w:sz w:val="24"/>
          <w:szCs w:val="24"/>
        </w:rPr>
        <w:t>.</w:t>
      </w:r>
      <w:r w:rsidR="00536A74" w:rsidRPr="003E101B">
        <w:rPr>
          <w:rFonts w:ascii="黑体" w:eastAsia="黑体" w:hAnsi="黑体" w:hint="eastAsia"/>
          <w:sz w:val="24"/>
          <w:szCs w:val="24"/>
        </w:rPr>
        <w:t>指定成绩录入人</w:t>
      </w:r>
    </w:p>
    <w:p w:rsidR="00991FFC" w:rsidRPr="003E101B" w:rsidRDefault="00991FFC" w:rsidP="003E101B">
      <w:pPr>
        <w:rPr>
          <w:rFonts w:ascii="黑体" w:eastAsia="黑体" w:hAnsi="黑体"/>
          <w:sz w:val="24"/>
          <w:szCs w:val="24"/>
        </w:rPr>
      </w:pPr>
      <w:r w:rsidRPr="003E101B">
        <w:rPr>
          <w:rFonts w:ascii="黑体" w:eastAsia="黑体" w:hAnsi="黑体" w:hint="eastAsia"/>
          <w:szCs w:val="21"/>
        </w:rPr>
        <w:t>管理端——教务运行——教学安排管理——</w:t>
      </w:r>
      <w:r w:rsidRPr="003E101B">
        <w:rPr>
          <w:rFonts w:ascii="黑体" w:eastAsia="黑体" w:hAnsi="黑体"/>
          <w:szCs w:val="21"/>
        </w:rPr>
        <w:t>通知单类别，选择</w:t>
      </w:r>
      <w:r w:rsidR="00280218" w:rsidRPr="003E101B">
        <w:rPr>
          <w:rFonts w:ascii="黑体" w:eastAsia="黑体" w:hAnsi="黑体" w:hint="eastAsia"/>
          <w:szCs w:val="21"/>
        </w:rPr>
        <w:t>“</w:t>
      </w:r>
      <w:r w:rsidR="00280218" w:rsidRPr="003E101B">
        <w:rPr>
          <w:rFonts w:ascii="黑体" w:eastAsia="黑体" w:hAnsi="黑体"/>
          <w:szCs w:val="21"/>
        </w:rPr>
        <w:t>重修</w:t>
      </w:r>
      <w:r w:rsidR="00280218" w:rsidRPr="003E101B">
        <w:rPr>
          <w:rFonts w:ascii="黑体" w:eastAsia="黑体" w:hAnsi="黑体" w:hint="eastAsia"/>
          <w:szCs w:val="21"/>
        </w:rPr>
        <w:t>”</w:t>
      </w:r>
    </w:p>
    <w:p w:rsidR="00991FFC" w:rsidRDefault="00991FFC" w:rsidP="00991FFC">
      <w:pPr>
        <w:rPr>
          <w:rFonts w:ascii="黑体" w:eastAsia="黑体" w:hAnsi="黑体"/>
          <w:sz w:val="24"/>
          <w:szCs w:val="24"/>
        </w:rPr>
      </w:pPr>
      <w:r>
        <w:rPr>
          <w:noProof/>
        </w:rPr>
        <w:drawing>
          <wp:inline distT="0" distB="0" distL="0" distR="0">
            <wp:extent cx="8863330" cy="3347085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34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B55" w:rsidRDefault="00DD1B55" w:rsidP="00991FFC">
      <w:pPr>
        <w:rPr>
          <w:rFonts w:ascii="黑体" w:eastAsia="黑体" w:hAnsi="黑体"/>
          <w:sz w:val="24"/>
          <w:szCs w:val="24"/>
        </w:rPr>
      </w:pPr>
    </w:p>
    <w:p w:rsidR="00DD1B55" w:rsidRDefault="00DD1B55" w:rsidP="00991FFC">
      <w:pPr>
        <w:rPr>
          <w:rFonts w:ascii="黑体" w:eastAsia="黑体" w:hAnsi="黑体"/>
          <w:sz w:val="24"/>
          <w:szCs w:val="24"/>
        </w:rPr>
      </w:pPr>
    </w:p>
    <w:p w:rsidR="00DD1B55" w:rsidRDefault="00DD1B55" w:rsidP="00991FFC">
      <w:pPr>
        <w:rPr>
          <w:rFonts w:ascii="黑体" w:eastAsia="黑体" w:hAnsi="黑体"/>
          <w:sz w:val="24"/>
          <w:szCs w:val="24"/>
        </w:rPr>
      </w:pPr>
    </w:p>
    <w:p w:rsidR="00991FFC" w:rsidRPr="00536A74" w:rsidRDefault="00991FFC" w:rsidP="00536A74">
      <w:pPr>
        <w:rPr>
          <w:rFonts w:ascii="黑体" w:eastAsia="黑体" w:hAnsi="黑体"/>
          <w:sz w:val="24"/>
          <w:szCs w:val="24"/>
        </w:rPr>
      </w:pPr>
      <w:r w:rsidRPr="00536A74">
        <w:rPr>
          <w:rFonts w:ascii="黑体" w:eastAsia="黑体" w:hAnsi="黑体"/>
          <w:sz w:val="24"/>
          <w:szCs w:val="24"/>
        </w:rPr>
        <w:lastRenderedPageBreak/>
        <w:t>在课程列表页面，右键单击课程</w:t>
      </w:r>
      <w:r w:rsidR="00DD1B55" w:rsidRPr="00536A74">
        <w:rPr>
          <w:rFonts w:ascii="黑体" w:eastAsia="黑体" w:hAnsi="黑体" w:hint="eastAsia"/>
          <w:sz w:val="24"/>
          <w:szCs w:val="24"/>
        </w:rPr>
        <w:t>——</w:t>
      </w:r>
      <w:r w:rsidRPr="00536A74">
        <w:rPr>
          <w:rFonts w:ascii="黑体" w:eastAsia="黑体" w:hAnsi="黑体"/>
          <w:sz w:val="24"/>
          <w:szCs w:val="24"/>
        </w:rPr>
        <w:t>选择</w:t>
      </w:r>
      <w:r w:rsidRPr="00536A74">
        <w:rPr>
          <w:rFonts w:ascii="黑体" w:eastAsia="黑体" w:hAnsi="黑体" w:hint="eastAsia"/>
          <w:sz w:val="24"/>
          <w:szCs w:val="24"/>
        </w:rPr>
        <w:t>“</w:t>
      </w:r>
      <w:r w:rsidRPr="00536A74">
        <w:rPr>
          <w:rFonts w:ascii="黑体" w:eastAsia="黑体" w:hAnsi="黑体"/>
          <w:sz w:val="24"/>
          <w:szCs w:val="24"/>
        </w:rPr>
        <w:t>安排</w:t>
      </w:r>
      <w:r w:rsidRPr="00536A74">
        <w:rPr>
          <w:rFonts w:ascii="黑体" w:eastAsia="黑体" w:hAnsi="黑体" w:hint="eastAsia"/>
          <w:sz w:val="24"/>
          <w:szCs w:val="24"/>
        </w:rPr>
        <w:t>”</w:t>
      </w:r>
      <w:r w:rsidR="00DD1B55" w:rsidRPr="00536A74">
        <w:rPr>
          <w:rFonts w:ascii="黑体" w:eastAsia="黑体" w:hAnsi="黑体" w:hint="eastAsia"/>
          <w:sz w:val="24"/>
          <w:szCs w:val="24"/>
        </w:rPr>
        <w:t>——</w:t>
      </w:r>
      <w:r w:rsidR="003E101B">
        <w:rPr>
          <w:rFonts w:ascii="黑体" w:eastAsia="黑体" w:hAnsi="黑体" w:hint="eastAsia"/>
          <w:sz w:val="24"/>
          <w:szCs w:val="24"/>
        </w:rPr>
        <w:t>点击</w:t>
      </w:r>
      <w:r w:rsidR="003E101B">
        <w:rPr>
          <w:rFonts w:ascii="黑体" w:eastAsia="黑体" w:hAnsi="黑体"/>
          <w:sz w:val="24"/>
          <w:szCs w:val="24"/>
        </w:rPr>
        <w:t>“</w:t>
      </w:r>
      <w:r w:rsidR="003E101B" w:rsidRPr="00536A74">
        <w:rPr>
          <w:rFonts w:ascii="黑体" w:eastAsia="黑体" w:hAnsi="黑体" w:hint="eastAsia"/>
          <w:sz w:val="24"/>
          <w:szCs w:val="24"/>
        </w:rPr>
        <w:t>增加安排</w:t>
      </w:r>
      <w:r w:rsidR="003E101B">
        <w:rPr>
          <w:rFonts w:ascii="黑体" w:eastAsia="黑体" w:hAnsi="黑体"/>
          <w:sz w:val="24"/>
          <w:szCs w:val="24"/>
        </w:rPr>
        <w:t>”</w:t>
      </w:r>
      <w:r w:rsidR="00DD1B55" w:rsidRPr="00536A74">
        <w:rPr>
          <w:rFonts w:ascii="黑体" w:eastAsia="黑体" w:hAnsi="黑体"/>
          <w:sz w:val="24"/>
          <w:szCs w:val="24"/>
        </w:rPr>
        <w:t>——指定</w:t>
      </w:r>
      <w:r w:rsidR="003E101B">
        <w:rPr>
          <w:rFonts w:ascii="黑体" w:eastAsia="黑体" w:hAnsi="黑体" w:hint="eastAsia"/>
          <w:sz w:val="24"/>
          <w:szCs w:val="24"/>
        </w:rPr>
        <w:t>好</w:t>
      </w:r>
      <w:r w:rsidR="003E101B">
        <w:rPr>
          <w:rFonts w:ascii="黑体" w:eastAsia="黑体" w:hAnsi="黑体"/>
          <w:sz w:val="24"/>
          <w:szCs w:val="24"/>
        </w:rPr>
        <w:t>重修</w:t>
      </w:r>
      <w:r w:rsidR="00DD1B55" w:rsidRPr="00536A74">
        <w:rPr>
          <w:rFonts w:ascii="黑体" w:eastAsia="黑体" w:hAnsi="黑体"/>
          <w:sz w:val="24"/>
          <w:szCs w:val="24"/>
        </w:rPr>
        <w:t>教师——保存</w:t>
      </w:r>
    </w:p>
    <w:p w:rsidR="00DD1B55" w:rsidRDefault="00DD1B55" w:rsidP="00991FFC">
      <w:pPr>
        <w:rPr>
          <w:rFonts w:ascii="黑体" w:eastAsia="黑体" w:hAnsi="黑体"/>
          <w:sz w:val="24"/>
          <w:szCs w:val="24"/>
        </w:rPr>
      </w:pPr>
      <w:r>
        <w:rPr>
          <w:noProof/>
        </w:rPr>
        <w:drawing>
          <wp:inline distT="0" distB="0" distL="0" distR="0">
            <wp:extent cx="8863330" cy="331851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31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01B" w:rsidRDefault="003E101B" w:rsidP="0099419F">
      <w:pPr>
        <w:rPr>
          <w:rFonts w:ascii="黑体" w:eastAsia="黑体" w:hAnsi="黑体"/>
          <w:sz w:val="24"/>
          <w:szCs w:val="24"/>
        </w:rPr>
      </w:pPr>
    </w:p>
    <w:p w:rsidR="003E101B" w:rsidRDefault="003E101B" w:rsidP="0099419F">
      <w:pPr>
        <w:rPr>
          <w:rFonts w:ascii="黑体" w:eastAsia="黑体" w:hAnsi="黑体"/>
          <w:sz w:val="24"/>
          <w:szCs w:val="24"/>
        </w:rPr>
      </w:pPr>
    </w:p>
    <w:p w:rsidR="003E101B" w:rsidRDefault="003E101B" w:rsidP="0099419F">
      <w:pPr>
        <w:rPr>
          <w:rFonts w:ascii="黑体" w:eastAsia="黑体" w:hAnsi="黑体"/>
          <w:sz w:val="24"/>
          <w:szCs w:val="24"/>
        </w:rPr>
      </w:pPr>
    </w:p>
    <w:p w:rsidR="003E101B" w:rsidRDefault="003E101B" w:rsidP="0099419F">
      <w:pPr>
        <w:rPr>
          <w:rFonts w:ascii="黑体" w:eastAsia="黑体" w:hAnsi="黑体"/>
          <w:sz w:val="24"/>
          <w:szCs w:val="24"/>
        </w:rPr>
      </w:pPr>
    </w:p>
    <w:p w:rsidR="003E101B" w:rsidRDefault="003E101B" w:rsidP="0099419F">
      <w:pPr>
        <w:rPr>
          <w:rFonts w:ascii="黑体" w:eastAsia="黑体" w:hAnsi="黑体"/>
          <w:sz w:val="24"/>
          <w:szCs w:val="24"/>
        </w:rPr>
      </w:pPr>
    </w:p>
    <w:p w:rsidR="003E101B" w:rsidRDefault="003E101B" w:rsidP="0099419F">
      <w:pPr>
        <w:rPr>
          <w:rFonts w:ascii="黑体" w:eastAsia="黑体" w:hAnsi="黑体"/>
          <w:sz w:val="24"/>
          <w:szCs w:val="24"/>
        </w:rPr>
      </w:pPr>
    </w:p>
    <w:p w:rsidR="003E101B" w:rsidRDefault="003E101B" w:rsidP="0099419F">
      <w:pPr>
        <w:rPr>
          <w:rFonts w:ascii="黑体" w:eastAsia="黑体" w:hAnsi="黑体"/>
          <w:sz w:val="24"/>
          <w:szCs w:val="24"/>
        </w:rPr>
      </w:pPr>
    </w:p>
    <w:p w:rsidR="003E101B" w:rsidRDefault="003E101B" w:rsidP="0099419F">
      <w:pPr>
        <w:rPr>
          <w:rFonts w:ascii="黑体" w:eastAsia="黑体" w:hAnsi="黑体"/>
          <w:sz w:val="24"/>
          <w:szCs w:val="24"/>
        </w:rPr>
      </w:pPr>
    </w:p>
    <w:p w:rsidR="00B4041E" w:rsidRPr="0099419F" w:rsidRDefault="004E4BDD" w:rsidP="0099419F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lastRenderedPageBreak/>
        <w:t>2</w:t>
      </w:r>
      <w:bookmarkStart w:id="0" w:name="_GoBack"/>
      <w:bookmarkEnd w:id="0"/>
      <w:r w:rsidR="0099419F">
        <w:rPr>
          <w:rFonts w:ascii="黑体" w:eastAsia="黑体" w:hAnsi="黑体"/>
          <w:sz w:val="24"/>
          <w:szCs w:val="24"/>
        </w:rPr>
        <w:t>.</w:t>
      </w:r>
      <w:r w:rsidR="00B4041E" w:rsidRPr="0099419F">
        <w:rPr>
          <w:rFonts w:ascii="黑体" w:eastAsia="黑体" w:hAnsi="黑体" w:hint="eastAsia"/>
          <w:sz w:val="24"/>
          <w:szCs w:val="24"/>
        </w:rPr>
        <w:t>重</w:t>
      </w:r>
      <w:r w:rsidR="00536A74">
        <w:rPr>
          <w:rFonts w:ascii="黑体" w:eastAsia="黑体" w:hAnsi="黑体" w:hint="eastAsia"/>
          <w:sz w:val="24"/>
          <w:szCs w:val="24"/>
        </w:rPr>
        <w:t>（</w:t>
      </w:r>
      <w:r w:rsidR="00B4041E" w:rsidRPr="0099419F">
        <w:rPr>
          <w:rFonts w:ascii="黑体" w:eastAsia="黑体" w:hAnsi="黑体" w:hint="eastAsia"/>
          <w:sz w:val="24"/>
          <w:szCs w:val="24"/>
        </w:rPr>
        <w:t>自</w:t>
      </w:r>
      <w:r w:rsidR="00536A74">
        <w:rPr>
          <w:rFonts w:ascii="黑体" w:eastAsia="黑体" w:hAnsi="黑体" w:hint="eastAsia"/>
          <w:sz w:val="24"/>
          <w:szCs w:val="24"/>
        </w:rPr>
        <w:t>）</w:t>
      </w:r>
      <w:r w:rsidR="00B4041E" w:rsidRPr="0099419F">
        <w:rPr>
          <w:rFonts w:ascii="黑体" w:eastAsia="黑体" w:hAnsi="黑体" w:hint="eastAsia"/>
          <w:sz w:val="24"/>
          <w:szCs w:val="24"/>
        </w:rPr>
        <w:t>修</w:t>
      </w:r>
      <w:r w:rsidR="00B4041E" w:rsidRPr="0099419F">
        <w:rPr>
          <w:rFonts w:ascii="黑体" w:eastAsia="黑体" w:hAnsi="黑体"/>
          <w:sz w:val="24"/>
          <w:szCs w:val="24"/>
        </w:rPr>
        <w:t>教学进度</w:t>
      </w:r>
      <w:r w:rsidR="00536A74">
        <w:rPr>
          <w:rFonts w:ascii="黑体" w:eastAsia="黑体" w:hAnsi="黑体" w:hint="eastAsia"/>
          <w:sz w:val="24"/>
          <w:szCs w:val="24"/>
        </w:rPr>
        <w:t>计划</w:t>
      </w:r>
      <w:r w:rsidR="00B4041E" w:rsidRPr="0099419F">
        <w:rPr>
          <w:rFonts w:ascii="黑体" w:eastAsia="黑体" w:hAnsi="黑体"/>
          <w:sz w:val="24"/>
          <w:szCs w:val="24"/>
        </w:rPr>
        <w:t>录入</w:t>
      </w:r>
    </w:p>
    <w:p w:rsidR="0099419F" w:rsidRPr="0099419F" w:rsidRDefault="0099419F" w:rsidP="0099419F">
      <w:pPr>
        <w:jc w:val="left"/>
        <w:rPr>
          <w:rFonts w:ascii="黑体" w:eastAsia="黑体" w:hAnsi="黑体"/>
          <w:szCs w:val="21"/>
        </w:rPr>
      </w:pPr>
      <w:r w:rsidRPr="0099419F">
        <w:rPr>
          <w:rFonts w:ascii="黑体" w:eastAsia="黑体" w:hAnsi="黑体" w:hint="eastAsia"/>
          <w:szCs w:val="21"/>
        </w:rPr>
        <w:t>登录管理端——教务运行——教学进度管理——</w:t>
      </w:r>
      <w:r w:rsidRPr="0099419F">
        <w:rPr>
          <w:rFonts w:ascii="黑体" w:eastAsia="黑体" w:hAnsi="黑体"/>
          <w:szCs w:val="21"/>
        </w:rPr>
        <w:t>通知单类别，选择“</w:t>
      </w:r>
      <w:r>
        <w:rPr>
          <w:rFonts w:ascii="黑体" w:eastAsia="黑体" w:hAnsi="黑体" w:hint="eastAsia"/>
          <w:szCs w:val="21"/>
        </w:rPr>
        <w:t>重修</w:t>
      </w:r>
      <w:r w:rsidRPr="0099419F">
        <w:rPr>
          <w:rFonts w:ascii="黑体" w:eastAsia="黑体" w:hAnsi="黑体"/>
          <w:szCs w:val="21"/>
        </w:rPr>
        <w:t>”</w:t>
      </w:r>
    </w:p>
    <w:p w:rsidR="0099419F" w:rsidRPr="0099419F" w:rsidRDefault="0099419F" w:rsidP="0099419F">
      <w:pPr>
        <w:jc w:val="left"/>
        <w:rPr>
          <w:rFonts w:ascii="黑体" w:eastAsia="黑体" w:hAnsi="黑体"/>
          <w:szCs w:val="21"/>
        </w:rPr>
      </w:pPr>
      <w:r w:rsidRPr="0099419F">
        <w:rPr>
          <w:rFonts w:ascii="黑体" w:eastAsia="黑体" w:hAnsi="黑体" w:hint="eastAsia"/>
          <w:szCs w:val="21"/>
        </w:rPr>
        <w:t>主页面：</w:t>
      </w:r>
    </w:p>
    <w:p w:rsidR="0099419F" w:rsidRDefault="0099419F" w:rsidP="0099419F">
      <w:pPr>
        <w:rPr>
          <w:rFonts w:ascii="黑体" w:eastAsia="黑体" w:hAnsi="黑体"/>
          <w:sz w:val="24"/>
          <w:szCs w:val="24"/>
        </w:rPr>
      </w:pPr>
      <w:r>
        <w:rPr>
          <w:noProof/>
        </w:rPr>
        <w:drawing>
          <wp:inline distT="0" distB="0" distL="0" distR="0">
            <wp:extent cx="8795242" cy="3971499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1437" cy="398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01B" w:rsidRDefault="00536A74" w:rsidP="00536A74">
      <w:pPr>
        <w:pStyle w:val="a5"/>
        <w:ind w:left="720" w:firstLineChars="0" w:firstLine="0"/>
        <w:rPr>
          <w:rFonts w:ascii="黑体" w:eastAsia="黑体" w:hAnsi="黑体"/>
          <w:szCs w:val="21"/>
        </w:rPr>
      </w:pPr>
      <w:r w:rsidRPr="00065AD7">
        <w:rPr>
          <w:rFonts w:ascii="黑体" w:eastAsia="黑体" w:hAnsi="黑体" w:hint="eastAsia"/>
          <w:szCs w:val="21"/>
        </w:rPr>
        <w:t>点击</w:t>
      </w:r>
      <w:r>
        <w:rPr>
          <w:rFonts w:ascii="黑体" w:eastAsia="黑体" w:hAnsi="黑体" w:hint="eastAsia"/>
          <w:szCs w:val="21"/>
        </w:rPr>
        <w:t>查询</w:t>
      </w:r>
      <w:r w:rsidRPr="00065AD7">
        <w:rPr>
          <w:rFonts w:ascii="黑体" w:eastAsia="黑体" w:hAnsi="黑体" w:hint="eastAsia"/>
          <w:szCs w:val="21"/>
        </w:rPr>
        <w:t>按钮后</w:t>
      </w:r>
      <w:r w:rsidR="003E101B">
        <w:rPr>
          <w:rFonts w:ascii="黑体" w:eastAsia="黑体" w:hAnsi="黑体" w:hint="eastAsia"/>
          <w:szCs w:val="21"/>
        </w:rPr>
        <w:t>，系统会显示所有需要录入教学进度计划的任务</w:t>
      </w:r>
    </w:p>
    <w:p w:rsidR="003E101B" w:rsidRDefault="003E101B" w:rsidP="00536A74">
      <w:pPr>
        <w:pStyle w:val="a5"/>
        <w:ind w:left="720" w:firstLineChars="0" w:firstLine="0"/>
        <w:rPr>
          <w:rFonts w:ascii="黑体" w:eastAsia="黑体" w:hAnsi="黑体"/>
          <w:szCs w:val="21"/>
        </w:rPr>
      </w:pPr>
    </w:p>
    <w:p w:rsidR="00536A74" w:rsidRPr="00B22DA6" w:rsidRDefault="00536A74" w:rsidP="003E101B">
      <w:pPr>
        <w:pStyle w:val="a5"/>
        <w:ind w:left="720" w:firstLineChars="0" w:firstLine="0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lastRenderedPageBreak/>
        <w:t>点击任务后面的“录入”按钮进入录入页面：</w:t>
      </w:r>
    </w:p>
    <w:p w:rsidR="00536A74" w:rsidRDefault="00536A74" w:rsidP="003E101B">
      <w:pPr>
        <w:pStyle w:val="a5"/>
        <w:ind w:left="720" w:firstLineChars="0" w:firstLine="0"/>
        <w:jc w:val="left"/>
        <w:rPr>
          <w:rFonts w:ascii="黑体" w:eastAsia="黑体" w:hAnsi="黑体"/>
          <w:sz w:val="30"/>
          <w:szCs w:val="30"/>
        </w:rPr>
      </w:pPr>
      <w:r>
        <w:rPr>
          <w:noProof/>
        </w:rPr>
        <w:drawing>
          <wp:inline distT="0" distB="0" distL="0" distR="0">
            <wp:extent cx="8821593" cy="3596185"/>
            <wp:effectExtent l="0" t="0" r="0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43949" cy="360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A74" w:rsidRDefault="00536A74" w:rsidP="00536A74">
      <w:pPr>
        <w:pStyle w:val="a5"/>
        <w:ind w:left="720" w:firstLineChars="0" w:firstLine="0"/>
        <w:rPr>
          <w:rFonts w:ascii="黑体" w:eastAsia="黑体" w:hAnsi="黑体"/>
          <w:sz w:val="30"/>
          <w:szCs w:val="30"/>
        </w:rPr>
      </w:pPr>
    </w:p>
    <w:p w:rsidR="003E101B" w:rsidRDefault="003E101B" w:rsidP="00536A74">
      <w:pPr>
        <w:pStyle w:val="a5"/>
        <w:ind w:left="720" w:firstLineChars="0" w:firstLine="0"/>
        <w:rPr>
          <w:rFonts w:ascii="黑体" w:eastAsia="黑体" w:hAnsi="黑体"/>
          <w:sz w:val="30"/>
          <w:szCs w:val="30"/>
        </w:rPr>
      </w:pPr>
    </w:p>
    <w:p w:rsidR="003E101B" w:rsidRDefault="003E101B" w:rsidP="00536A74">
      <w:pPr>
        <w:pStyle w:val="a5"/>
        <w:ind w:left="720" w:firstLineChars="0" w:firstLine="0"/>
        <w:rPr>
          <w:rFonts w:ascii="黑体" w:eastAsia="黑体" w:hAnsi="黑体"/>
          <w:sz w:val="30"/>
          <w:szCs w:val="30"/>
        </w:rPr>
      </w:pPr>
    </w:p>
    <w:p w:rsidR="00536A74" w:rsidRDefault="00536A74" w:rsidP="00536A74">
      <w:pPr>
        <w:pStyle w:val="a5"/>
        <w:ind w:left="720" w:firstLineChars="0" w:firstLine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“授课教师”可以通过点击“选择”，按条件查询，双击</w:t>
      </w:r>
      <w:r>
        <w:rPr>
          <w:rFonts w:ascii="黑体" w:eastAsia="黑体" w:hAnsi="黑体"/>
          <w:sz w:val="30"/>
          <w:szCs w:val="30"/>
        </w:rPr>
        <w:t>进行</w:t>
      </w:r>
      <w:r>
        <w:rPr>
          <w:rFonts w:ascii="黑体" w:eastAsia="黑体" w:hAnsi="黑体" w:hint="eastAsia"/>
          <w:sz w:val="30"/>
          <w:szCs w:val="30"/>
        </w:rPr>
        <w:t>选择</w:t>
      </w:r>
    </w:p>
    <w:p w:rsidR="00536A74" w:rsidRDefault="00536A74" w:rsidP="00536A74">
      <w:pPr>
        <w:pStyle w:val="a5"/>
        <w:ind w:left="720" w:firstLineChars="0" w:firstLine="0"/>
        <w:rPr>
          <w:rFonts w:ascii="黑体" w:eastAsia="黑体" w:hAnsi="黑体"/>
          <w:sz w:val="30"/>
          <w:szCs w:val="30"/>
        </w:rPr>
      </w:pPr>
      <w:r>
        <w:rPr>
          <w:noProof/>
        </w:rPr>
        <w:drawing>
          <wp:inline distT="0" distB="0" distL="0" distR="0">
            <wp:extent cx="8745747" cy="3903260"/>
            <wp:effectExtent l="0" t="0" r="0" b="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175" cy="3911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A74" w:rsidRDefault="00536A74" w:rsidP="00536A74">
      <w:pPr>
        <w:pStyle w:val="a5"/>
        <w:ind w:left="720" w:firstLineChars="0" w:firstLine="0"/>
        <w:rPr>
          <w:rFonts w:ascii="黑体" w:eastAsia="黑体" w:hAnsi="黑体"/>
          <w:sz w:val="30"/>
          <w:szCs w:val="30"/>
        </w:rPr>
      </w:pPr>
    </w:p>
    <w:p w:rsidR="00536A74" w:rsidRDefault="00536A74" w:rsidP="00536A74">
      <w:pPr>
        <w:pStyle w:val="a5"/>
        <w:ind w:left="720" w:firstLineChars="0" w:firstLine="0"/>
        <w:rPr>
          <w:rFonts w:ascii="黑体" w:eastAsia="黑体" w:hAnsi="黑体"/>
          <w:szCs w:val="21"/>
        </w:rPr>
      </w:pPr>
    </w:p>
    <w:sectPr w:rsidR="00536A74" w:rsidSect="003B0B0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137" w:rsidRDefault="00183137" w:rsidP="00981150">
      <w:r>
        <w:separator/>
      </w:r>
    </w:p>
  </w:endnote>
  <w:endnote w:type="continuationSeparator" w:id="0">
    <w:p w:rsidR="00183137" w:rsidRDefault="00183137" w:rsidP="0098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137" w:rsidRDefault="00183137" w:rsidP="00981150">
      <w:r>
        <w:separator/>
      </w:r>
    </w:p>
  </w:footnote>
  <w:footnote w:type="continuationSeparator" w:id="0">
    <w:p w:rsidR="00183137" w:rsidRDefault="00183137" w:rsidP="00981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C62333"/>
    <w:multiLevelType w:val="hybridMultilevel"/>
    <w:tmpl w:val="22882DA2"/>
    <w:lvl w:ilvl="0" w:tplc="DE469F48">
      <w:start w:val="1"/>
      <w:numFmt w:val="decimal"/>
      <w:lvlText w:val="%1、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5A9F4B94"/>
    <w:multiLevelType w:val="hybridMultilevel"/>
    <w:tmpl w:val="F5EE5486"/>
    <w:lvl w:ilvl="0" w:tplc="76A8A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2">
    <w:nsid w:val="5C98037C"/>
    <w:multiLevelType w:val="hybridMultilevel"/>
    <w:tmpl w:val="F53A6336"/>
    <w:lvl w:ilvl="0" w:tplc="410E0338">
      <w:start w:val="3"/>
      <w:numFmt w:val="japaneseCounting"/>
      <w:lvlText w:val="%1、"/>
      <w:lvlJc w:val="left"/>
      <w:pPr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65066F11"/>
    <w:multiLevelType w:val="hybridMultilevel"/>
    <w:tmpl w:val="6B40EF18"/>
    <w:lvl w:ilvl="0" w:tplc="E4DA1664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F6841ED"/>
    <w:multiLevelType w:val="hybridMultilevel"/>
    <w:tmpl w:val="47AABF84"/>
    <w:lvl w:ilvl="0" w:tplc="15E671C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750010D"/>
    <w:multiLevelType w:val="hybridMultilevel"/>
    <w:tmpl w:val="F2B84268"/>
    <w:lvl w:ilvl="0" w:tplc="3CBEAA3A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DD95205"/>
    <w:multiLevelType w:val="hybridMultilevel"/>
    <w:tmpl w:val="C3DC81DE"/>
    <w:lvl w:ilvl="0" w:tplc="7408ECCA">
      <w:start w:val="1"/>
      <w:numFmt w:val="decimal"/>
      <w:lvlText w:val="%1、"/>
      <w:lvlJc w:val="left"/>
      <w:pPr>
        <w:ind w:left="1200" w:hanging="360"/>
      </w:p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>
      <w:start w:val="1"/>
      <w:numFmt w:val="lowerRoman"/>
      <w:lvlText w:val="%3."/>
      <w:lvlJc w:val="righ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9">
      <w:start w:val="1"/>
      <w:numFmt w:val="lowerLetter"/>
      <w:lvlText w:val="%5)"/>
      <w:lvlJc w:val="left"/>
      <w:pPr>
        <w:ind w:left="2940" w:hanging="420"/>
      </w:pPr>
    </w:lvl>
    <w:lvl w:ilvl="5" w:tplc="0409001B">
      <w:start w:val="1"/>
      <w:numFmt w:val="lowerRoman"/>
      <w:lvlText w:val="%6."/>
      <w:lvlJc w:val="righ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9">
      <w:start w:val="1"/>
      <w:numFmt w:val="lowerLetter"/>
      <w:lvlText w:val="%8)"/>
      <w:lvlJc w:val="left"/>
      <w:pPr>
        <w:ind w:left="4200" w:hanging="420"/>
      </w:pPr>
    </w:lvl>
    <w:lvl w:ilvl="8" w:tplc="0409001B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3EC0"/>
    <w:rsid w:val="0001220A"/>
    <w:rsid w:val="000657FF"/>
    <w:rsid w:val="00065AD7"/>
    <w:rsid w:val="00104A9B"/>
    <w:rsid w:val="00135094"/>
    <w:rsid w:val="0014633D"/>
    <w:rsid w:val="00183137"/>
    <w:rsid w:val="001A724F"/>
    <w:rsid w:val="00210E8E"/>
    <w:rsid w:val="00230F3A"/>
    <w:rsid w:val="00235EF8"/>
    <w:rsid w:val="002504BA"/>
    <w:rsid w:val="00280218"/>
    <w:rsid w:val="00323D8F"/>
    <w:rsid w:val="00373FC2"/>
    <w:rsid w:val="00377DA6"/>
    <w:rsid w:val="003A27F4"/>
    <w:rsid w:val="003B0B0B"/>
    <w:rsid w:val="003D57FF"/>
    <w:rsid w:val="003D7F5C"/>
    <w:rsid w:val="003E101B"/>
    <w:rsid w:val="003F6106"/>
    <w:rsid w:val="00422A38"/>
    <w:rsid w:val="004C17C1"/>
    <w:rsid w:val="004D2D55"/>
    <w:rsid w:val="004D79FA"/>
    <w:rsid w:val="004E4BDD"/>
    <w:rsid w:val="0051124D"/>
    <w:rsid w:val="0052709F"/>
    <w:rsid w:val="00536A74"/>
    <w:rsid w:val="00551751"/>
    <w:rsid w:val="005C7BCE"/>
    <w:rsid w:val="005D64E0"/>
    <w:rsid w:val="00606973"/>
    <w:rsid w:val="00663244"/>
    <w:rsid w:val="006934BC"/>
    <w:rsid w:val="00695A23"/>
    <w:rsid w:val="00742C13"/>
    <w:rsid w:val="00753C45"/>
    <w:rsid w:val="0077290A"/>
    <w:rsid w:val="00782FA3"/>
    <w:rsid w:val="007A29D8"/>
    <w:rsid w:val="007A4313"/>
    <w:rsid w:val="007D2FC0"/>
    <w:rsid w:val="00800515"/>
    <w:rsid w:val="008055E8"/>
    <w:rsid w:val="00872059"/>
    <w:rsid w:val="008A6A31"/>
    <w:rsid w:val="008A6F8A"/>
    <w:rsid w:val="008E31DF"/>
    <w:rsid w:val="00933656"/>
    <w:rsid w:val="00981150"/>
    <w:rsid w:val="00991FFC"/>
    <w:rsid w:val="0099419F"/>
    <w:rsid w:val="00AB0B8E"/>
    <w:rsid w:val="00AD085B"/>
    <w:rsid w:val="00AE3D9B"/>
    <w:rsid w:val="00B058D9"/>
    <w:rsid w:val="00B22DA6"/>
    <w:rsid w:val="00B4041E"/>
    <w:rsid w:val="00B42630"/>
    <w:rsid w:val="00BA010A"/>
    <w:rsid w:val="00C24DEF"/>
    <w:rsid w:val="00C551FE"/>
    <w:rsid w:val="00CA209C"/>
    <w:rsid w:val="00CD2A82"/>
    <w:rsid w:val="00CE4035"/>
    <w:rsid w:val="00D02A62"/>
    <w:rsid w:val="00D26003"/>
    <w:rsid w:val="00D53EC0"/>
    <w:rsid w:val="00D64D85"/>
    <w:rsid w:val="00D72595"/>
    <w:rsid w:val="00DA7398"/>
    <w:rsid w:val="00DB7C26"/>
    <w:rsid w:val="00DD1B55"/>
    <w:rsid w:val="00DD40F9"/>
    <w:rsid w:val="00E22FAD"/>
    <w:rsid w:val="00E53F7C"/>
    <w:rsid w:val="00EC4B2B"/>
    <w:rsid w:val="00ED6163"/>
    <w:rsid w:val="00F15DB9"/>
    <w:rsid w:val="00F32349"/>
    <w:rsid w:val="00F424AF"/>
    <w:rsid w:val="00FC1C86"/>
    <w:rsid w:val="00FD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1CA57E-0D5A-47DB-85C6-9F64D219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1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11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1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1150"/>
    <w:rPr>
      <w:sz w:val="18"/>
      <w:szCs w:val="18"/>
    </w:rPr>
  </w:style>
  <w:style w:type="paragraph" w:styleId="a5">
    <w:name w:val="List Paragraph"/>
    <w:basedOn w:val="a"/>
    <w:uiPriority w:val="34"/>
    <w:qFormat/>
    <w:rsid w:val="00FD668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A29D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A29D8"/>
    <w:rPr>
      <w:sz w:val="18"/>
      <w:szCs w:val="18"/>
    </w:rPr>
  </w:style>
  <w:style w:type="character" w:styleId="a7">
    <w:name w:val="Hyperlink"/>
    <w:basedOn w:val="a0"/>
    <w:uiPriority w:val="99"/>
    <w:unhideWhenUsed/>
    <w:rsid w:val="007A29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pt.nxmu.edu.cn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F1B4249-5938-4B55-9353-83400E1C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xiaozhi</dc:creator>
  <cp:lastModifiedBy>QHQ</cp:lastModifiedBy>
  <cp:revision>8</cp:revision>
  <dcterms:created xsi:type="dcterms:W3CDTF">2018-05-18T08:23:00Z</dcterms:created>
  <dcterms:modified xsi:type="dcterms:W3CDTF">2018-11-06T06:48:00Z</dcterms:modified>
</cp:coreProperties>
</file>