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4D" w:rsidRDefault="00E6134D" w:rsidP="00E6134D">
      <w:pPr>
        <w:ind w:firstLineChars="0" w:firstLine="0"/>
        <w:jc w:val="center"/>
        <w:rPr>
          <w:rFonts w:asciiTheme="minorEastAsia" w:hAnsiTheme="minorEastAsia" w:hint="eastAsia"/>
          <w:b/>
          <w:color w:val="FF0000"/>
          <w:sz w:val="72"/>
          <w:szCs w:val="72"/>
        </w:rPr>
      </w:pPr>
    </w:p>
    <w:p w:rsidR="00E6134D" w:rsidRPr="007C748C" w:rsidRDefault="00E6134D" w:rsidP="00E6134D">
      <w:pPr>
        <w:ind w:firstLineChars="0" w:firstLine="0"/>
        <w:jc w:val="center"/>
        <w:rPr>
          <w:rFonts w:asciiTheme="minorEastAsia" w:hAnsiTheme="minorEastAsia"/>
          <w:b/>
          <w:color w:val="FF0000"/>
          <w:sz w:val="72"/>
          <w:szCs w:val="72"/>
        </w:rPr>
      </w:pPr>
      <w:r w:rsidRPr="007C748C">
        <w:rPr>
          <w:rFonts w:asciiTheme="minorEastAsia" w:hAnsiTheme="minorEastAsia" w:hint="eastAsia"/>
          <w:b/>
          <w:color w:val="FF0000"/>
          <w:sz w:val="72"/>
          <w:szCs w:val="72"/>
        </w:rPr>
        <w:t>来华留学质量认证办公室</w:t>
      </w:r>
    </w:p>
    <w:p w:rsidR="00E6134D" w:rsidRDefault="00E6134D" w:rsidP="00E6134D">
      <w:pPr>
        <w:ind w:firstLineChars="0" w:firstLine="0"/>
        <w:jc w:val="center"/>
        <w:rPr>
          <w:b/>
          <w:color w:val="000000" w:themeColor="text1"/>
          <w:sz w:val="36"/>
          <w:szCs w:val="36"/>
        </w:rPr>
      </w:pPr>
    </w:p>
    <w:p w:rsidR="00E6134D" w:rsidRPr="00B85BF4" w:rsidRDefault="00E6134D" w:rsidP="00E6134D">
      <w:pPr>
        <w:ind w:firstLineChars="0" w:firstLine="0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B85BF4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认证办字【2019】0</w:t>
      </w:r>
      <w:r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2</w:t>
      </w:r>
      <w:r w:rsidRPr="00B85BF4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号</w:t>
      </w:r>
    </w:p>
    <w:p w:rsidR="00E6134D" w:rsidRPr="007C748C" w:rsidRDefault="00E6134D" w:rsidP="00E6134D">
      <w:pPr>
        <w:ind w:firstLineChars="0" w:firstLine="0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                                               </w:t>
      </w:r>
    </w:p>
    <w:p w:rsidR="00E6134D" w:rsidRPr="007C748C" w:rsidRDefault="00E6134D" w:rsidP="00E6134D">
      <w:pPr>
        <w:ind w:firstLineChars="0" w:firstLine="0"/>
        <w:jc w:val="center"/>
        <w:rPr>
          <w:sz w:val="36"/>
          <w:szCs w:val="36"/>
        </w:rPr>
      </w:pPr>
    </w:p>
    <w:p w:rsidR="008E2924" w:rsidRPr="00D45106" w:rsidRDefault="00D45106" w:rsidP="00D45106">
      <w:pPr>
        <w:ind w:firstLineChars="0" w:firstLine="0"/>
        <w:jc w:val="center"/>
        <w:rPr>
          <w:b/>
          <w:sz w:val="36"/>
          <w:szCs w:val="36"/>
        </w:rPr>
      </w:pPr>
      <w:r w:rsidRPr="00D45106">
        <w:rPr>
          <w:rFonts w:hint="eastAsia"/>
          <w:b/>
          <w:sz w:val="36"/>
          <w:szCs w:val="36"/>
        </w:rPr>
        <w:t>关于提交来华留学质量认证《支撑材料目录》的通知</w:t>
      </w:r>
    </w:p>
    <w:p w:rsidR="00D45106" w:rsidRDefault="00D45106" w:rsidP="00D45106">
      <w:pPr>
        <w:ind w:firstLineChars="0" w:firstLine="0"/>
        <w:rPr>
          <w:rFonts w:ascii="仿宋" w:eastAsia="仿宋" w:hAnsi="仿宋"/>
          <w:sz w:val="28"/>
          <w:szCs w:val="28"/>
        </w:rPr>
      </w:pPr>
    </w:p>
    <w:p w:rsidR="00D45106" w:rsidRPr="00D45106" w:rsidRDefault="00D45106" w:rsidP="00D45106">
      <w:pPr>
        <w:ind w:firstLineChars="0" w:firstLine="0"/>
        <w:rPr>
          <w:rFonts w:ascii="仿宋" w:eastAsia="仿宋" w:hAnsi="仿宋"/>
          <w:sz w:val="32"/>
          <w:szCs w:val="32"/>
        </w:rPr>
      </w:pPr>
      <w:r w:rsidRPr="00D45106">
        <w:rPr>
          <w:rFonts w:ascii="仿宋" w:eastAsia="仿宋" w:hAnsi="仿宋" w:hint="eastAsia"/>
          <w:sz w:val="32"/>
          <w:szCs w:val="32"/>
        </w:rPr>
        <w:t>各相关单位：</w:t>
      </w:r>
    </w:p>
    <w:p w:rsidR="00D45106" w:rsidRDefault="00D45106" w:rsidP="00D45106">
      <w:pPr>
        <w:ind w:firstLine="640"/>
        <w:rPr>
          <w:rFonts w:ascii="仿宋" w:eastAsia="仿宋" w:hAnsi="仿宋"/>
          <w:sz w:val="32"/>
          <w:szCs w:val="32"/>
        </w:rPr>
      </w:pPr>
      <w:r w:rsidRPr="00D45106">
        <w:rPr>
          <w:rFonts w:ascii="仿宋" w:eastAsia="仿宋" w:hAnsi="仿宋" w:hint="eastAsia"/>
          <w:sz w:val="32"/>
          <w:szCs w:val="32"/>
        </w:rPr>
        <w:t>按照学校《关于印发&lt;宁夏医科大学来华留学质量认证工作方案&gt;的通知》（宁医校发2019【120】号）任务安排与要求</w:t>
      </w:r>
      <w:r w:rsidR="008A2066">
        <w:rPr>
          <w:rFonts w:ascii="仿宋" w:eastAsia="仿宋" w:hAnsi="仿宋" w:hint="eastAsia"/>
          <w:sz w:val="32"/>
          <w:szCs w:val="32"/>
        </w:rPr>
        <w:t>，各单位须提交认证支撑材料目录，具体要求如下：</w:t>
      </w:r>
    </w:p>
    <w:p w:rsidR="005D5D04" w:rsidRDefault="006D0241" w:rsidP="005D5D04">
      <w:pPr>
        <w:pStyle w:val="a3"/>
        <w:shd w:val="clear" w:color="auto" w:fill="FFFFFF"/>
        <w:snapToGrid w:val="0"/>
        <w:spacing w:before="0" w:after="0"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="005D5D04">
        <w:rPr>
          <w:rFonts w:ascii="仿宋" w:eastAsia="仿宋" w:hAnsi="仿宋" w:hint="eastAsia"/>
          <w:b/>
          <w:sz w:val="32"/>
          <w:szCs w:val="32"/>
        </w:rPr>
        <w:t>填报单位</w:t>
      </w:r>
    </w:p>
    <w:p w:rsidR="005D5D04" w:rsidRDefault="005D5D04" w:rsidP="005D5D04">
      <w:pPr>
        <w:pStyle w:val="a3"/>
        <w:shd w:val="clear" w:color="auto" w:fill="FFFFFF"/>
        <w:snapToGrid w:val="0"/>
        <w:spacing w:before="0" w:after="0" w:line="360" w:lineRule="auto"/>
        <w:ind w:firstLineChars="200" w:firstLine="64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="宋体" w:hint="eastAsia"/>
          <w:color w:val="161616"/>
          <w:sz w:val="32"/>
          <w:szCs w:val="32"/>
        </w:rPr>
        <w:t>按照《</w:t>
      </w:r>
      <w:r>
        <w:rPr>
          <w:rFonts w:ascii="仿宋" w:eastAsia="仿宋" w:hAnsi="仿宋" w:hint="eastAsia"/>
          <w:sz w:val="32"/>
          <w:szCs w:val="32"/>
        </w:rPr>
        <w:t>宁夏医科大学来华留学质量认证任务分解表（各单位）》（以下简称“各单位任务分解表”）的安排，以下内容所涉及的单位包括：</w:t>
      </w:r>
      <w:r w:rsidRPr="004868D5">
        <w:rPr>
          <w:rFonts w:ascii="仿宋" w:eastAsia="仿宋" w:hAnsi="仿宋" w:hint="eastAsia"/>
          <w:b/>
          <w:sz w:val="32"/>
          <w:szCs w:val="32"/>
        </w:rPr>
        <w:t>责任单位和配合单位。</w:t>
      </w:r>
    </w:p>
    <w:p w:rsidR="006A5590" w:rsidRPr="006A5590" w:rsidRDefault="005D5D04" w:rsidP="005D5D04">
      <w:pPr>
        <w:pStyle w:val="a3"/>
        <w:shd w:val="clear" w:color="auto" w:fill="FFFFFF"/>
        <w:snapToGrid w:val="0"/>
        <w:spacing w:before="0"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6A5590" w:rsidRPr="006A5590">
        <w:rPr>
          <w:rFonts w:ascii="仿宋" w:eastAsia="仿宋" w:hAnsi="仿宋" w:hint="eastAsia"/>
          <w:b/>
          <w:sz w:val="32"/>
          <w:szCs w:val="32"/>
        </w:rPr>
        <w:t>自查自纠</w:t>
      </w:r>
    </w:p>
    <w:p w:rsidR="005D5D04" w:rsidRDefault="005D5D04" w:rsidP="005D5D04">
      <w:pPr>
        <w:pStyle w:val="a3"/>
        <w:shd w:val="clear" w:color="auto" w:fill="FFFFFF"/>
        <w:snapToGrid w:val="0"/>
        <w:spacing w:before="0" w:after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A2066">
        <w:rPr>
          <w:rFonts w:ascii="仿宋" w:eastAsia="仿宋" w:hAnsi="仿宋" w:hint="eastAsia"/>
          <w:sz w:val="32"/>
          <w:szCs w:val="32"/>
        </w:rPr>
        <w:t>各相关单位，按照</w:t>
      </w:r>
      <w:r w:rsidR="008A2066">
        <w:rPr>
          <w:rFonts w:ascii="仿宋" w:eastAsia="仿宋" w:hAnsi="仿宋" w:cs="宋体" w:hint="eastAsia"/>
          <w:color w:val="161616"/>
          <w:sz w:val="32"/>
          <w:szCs w:val="32"/>
        </w:rPr>
        <w:t>《</w:t>
      </w:r>
      <w:r w:rsidR="008A2066">
        <w:rPr>
          <w:rFonts w:ascii="仿宋" w:eastAsia="仿宋" w:hAnsi="仿宋" w:cs="黑体" w:hint="eastAsia"/>
          <w:sz w:val="32"/>
          <w:szCs w:val="32"/>
        </w:rPr>
        <w:t>高等学校来华留学质量认证指标体系</w:t>
      </w:r>
      <w:r w:rsidR="008A2066">
        <w:rPr>
          <w:rFonts w:ascii="仿宋" w:eastAsia="仿宋" w:hAnsi="仿宋" w:cs="宋体" w:hint="eastAsia"/>
          <w:color w:val="161616"/>
          <w:sz w:val="32"/>
          <w:szCs w:val="32"/>
        </w:rPr>
        <w:t>》（以下简称“指标体系”）和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8A2066">
        <w:rPr>
          <w:rFonts w:ascii="仿宋" w:eastAsia="仿宋" w:hAnsi="仿宋" w:hint="eastAsia"/>
          <w:sz w:val="32"/>
          <w:szCs w:val="32"/>
        </w:rPr>
        <w:t>“各单位任务分解表”的任务划分，对本单位的已有资料和工作进行</w:t>
      </w:r>
      <w:r w:rsidR="006A5590">
        <w:rPr>
          <w:rFonts w:ascii="仿宋" w:eastAsia="仿宋" w:hAnsi="仿宋" w:hint="eastAsia"/>
          <w:sz w:val="32"/>
          <w:szCs w:val="32"/>
        </w:rPr>
        <w:t>认真梳理，针对薄弱环节开展调整、补充与完善工作。</w:t>
      </w:r>
    </w:p>
    <w:p w:rsidR="006A5590" w:rsidRPr="006A5590" w:rsidRDefault="005D5D04" w:rsidP="006A5590">
      <w:pPr>
        <w:pStyle w:val="a3"/>
        <w:shd w:val="clear" w:color="auto" w:fill="FFFFFF"/>
        <w:snapToGrid w:val="0"/>
        <w:spacing w:before="0"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</w:t>
      </w:r>
      <w:r w:rsidR="006D0241">
        <w:rPr>
          <w:rFonts w:ascii="仿宋" w:eastAsia="仿宋" w:hAnsi="仿宋" w:hint="eastAsia"/>
          <w:b/>
          <w:sz w:val="32"/>
          <w:szCs w:val="32"/>
        </w:rPr>
        <w:t>、</w:t>
      </w:r>
      <w:r w:rsidR="006A5590" w:rsidRPr="006A5590">
        <w:rPr>
          <w:rFonts w:ascii="仿宋" w:eastAsia="仿宋" w:hAnsi="仿宋" w:hint="eastAsia"/>
          <w:b/>
          <w:sz w:val="32"/>
          <w:szCs w:val="32"/>
        </w:rPr>
        <w:t>支撑材料准备</w:t>
      </w:r>
    </w:p>
    <w:p w:rsidR="008A2066" w:rsidRDefault="006D0241" w:rsidP="008A2066">
      <w:pPr>
        <w:pStyle w:val="a3"/>
        <w:shd w:val="clear" w:color="auto" w:fill="FFFFFF"/>
        <w:snapToGrid w:val="0"/>
        <w:spacing w:before="0" w:after="0"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在自查自纠的基础上，整理与准备支撑材料，</w:t>
      </w:r>
      <w:r w:rsidR="006A5590">
        <w:rPr>
          <w:rFonts w:ascii="仿宋" w:eastAsia="仿宋" w:hAnsi="仿宋" w:hint="eastAsia"/>
          <w:sz w:val="32"/>
          <w:szCs w:val="32"/>
        </w:rPr>
        <w:t>包括两部分：“已有工作资料”和“计划完善的工作资料”。支撑材料目录同时按照上述两个部分进行准备和填报（具体见附件1）。</w:t>
      </w:r>
      <w:r w:rsidRPr="00806F0D">
        <w:rPr>
          <w:rFonts w:ascii="仿宋" w:eastAsia="仿宋" w:hAnsi="仿宋" w:hint="eastAsia"/>
          <w:b/>
          <w:sz w:val="32"/>
          <w:szCs w:val="32"/>
          <w:u w:val="single"/>
        </w:rPr>
        <w:t>支撑材料暂不提交，备查。</w:t>
      </w:r>
    </w:p>
    <w:p w:rsidR="00126F1A" w:rsidRPr="00806F0D" w:rsidRDefault="00126F1A" w:rsidP="00806F0D">
      <w:pPr>
        <w:pStyle w:val="a3"/>
        <w:shd w:val="clear" w:color="auto" w:fill="FFFFFF"/>
        <w:snapToGrid w:val="0"/>
        <w:spacing w:before="0"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06F0D">
        <w:rPr>
          <w:rFonts w:ascii="仿宋" w:eastAsia="仿宋" w:hAnsi="仿宋" w:hint="eastAsia"/>
          <w:b/>
          <w:sz w:val="32"/>
          <w:szCs w:val="32"/>
        </w:rPr>
        <w:t>支撑材料目录</w:t>
      </w:r>
      <w:r w:rsidR="00122042" w:rsidRPr="00806F0D">
        <w:rPr>
          <w:rFonts w:ascii="仿宋" w:eastAsia="仿宋" w:hAnsi="仿宋" w:hint="eastAsia"/>
          <w:b/>
          <w:sz w:val="32"/>
          <w:szCs w:val="32"/>
        </w:rPr>
        <w:t>内容可在结合学校实际工作的基础上，参考本通知提供的两份外校目录进行增减（附件2-3）。</w:t>
      </w:r>
    </w:p>
    <w:p w:rsidR="008A2066" w:rsidRPr="00126F1A" w:rsidRDefault="006D0241" w:rsidP="00126F1A">
      <w:pPr>
        <w:ind w:firstLine="643"/>
        <w:rPr>
          <w:rFonts w:ascii="仿宋" w:eastAsia="仿宋" w:hAnsi="仿宋"/>
          <w:b/>
          <w:sz w:val="32"/>
          <w:szCs w:val="32"/>
        </w:rPr>
      </w:pPr>
      <w:r w:rsidRPr="00126F1A">
        <w:rPr>
          <w:rFonts w:ascii="仿宋" w:eastAsia="仿宋" w:hAnsi="仿宋" w:hint="eastAsia"/>
          <w:b/>
          <w:sz w:val="32"/>
          <w:szCs w:val="32"/>
        </w:rPr>
        <w:t>三、报送要求</w:t>
      </w:r>
    </w:p>
    <w:p w:rsidR="006D0241" w:rsidRPr="004868D5" w:rsidRDefault="006D0241" w:rsidP="00D45106">
      <w:pPr>
        <w:ind w:firstLine="640"/>
        <w:rPr>
          <w:rFonts w:ascii="仿宋" w:eastAsia="仿宋" w:hAnsi="仿宋"/>
          <w:sz w:val="32"/>
          <w:szCs w:val="32"/>
        </w:rPr>
      </w:pPr>
      <w:r w:rsidRPr="004868D5">
        <w:rPr>
          <w:rFonts w:ascii="仿宋" w:eastAsia="仿宋" w:hAnsi="仿宋" w:hint="eastAsia"/>
          <w:sz w:val="32"/>
          <w:szCs w:val="32"/>
        </w:rPr>
        <w:t>各相关单位按照“各单位任务分解表”的安排，填报</w:t>
      </w:r>
      <w:r w:rsidR="00126F1A" w:rsidRPr="004868D5">
        <w:rPr>
          <w:rFonts w:ascii="仿宋" w:eastAsia="仿宋" w:hAnsi="仿宋" w:hint="eastAsia"/>
          <w:sz w:val="32"/>
          <w:szCs w:val="32"/>
        </w:rPr>
        <w:t>“来华留学质量认证《</w:t>
      </w:r>
      <w:r w:rsidRPr="004868D5">
        <w:rPr>
          <w:rFonts w:ascii="仿宋" w:eastAsia="仿宋" w:hAnsi="仿宋" w:hint="eastAsia"/>
          <w:sz w:val="32"/>
          <w:szCs w:val="32"/>
        </w:rPr>
        <w:t>支撑材料目录</w:t>
      </w:r>
      <w:r w:rsidR="00126F1A" w:rsidRPr="004868D5">
        <w:rPr>
          <w:rFonts w:ascii="仿宋" w:eastAsia="仿宋" w:hAnsi="仿宋" w:hint="eastAsia"/>
          <w:sz w:val="32"/>
          <w:szCs w:val="32"/>
        </w:rPr>
        <w:t>》”（附件1</w:t>
      </w:r>
      <w:r w:rsidR="005D5D04" w:rsidRPr="004868D5">
        <w:rPr>
          <w:rFonts w:ascii="仿宋" w:eastAsia="仿宋" w:hAnsi="仿宋" w:hint="eastAsia"/>
          <w:sz w:val="32"/>
          <w:szCs w:val="32"/>
        </w:rPr>
        <w:t>-2</w:t>
      </w:r>
      <w:r w:rsidR="00126F1A" w:rsidRPr="004868D5">
        <w:rPr>
          <w:rFonts w:ascii="仿宋" w:eastAsia="仿宋" w:hAnsi="仿宋" w:hint="eastAsia"/>
          <w:sz w:val="32"/>
          <w:szCs w:val="32"/>
        </w:rPr>
        <w:t>）</w:t>
      </w:r>
      <w:r w:rsidRPr="004868D5">
        <w:rPr>
          <w:rFonts w:ascii="仿宋" w:eastAsia="仿宋" w:hAnsi="仿宋" w:hint="eastAsia"/>
          <w:sz w:val="32"/>
          <w:szCs w:val="32"/>
        </w:rPr>
        <w:t>，单位审核后签字盖章，并于12月10日，将纸质版《支撑材料目录》（1式1份）提交至教学质量监控与评估中心。</w:t>
      </w:r>
      <w:hyperlink r:id="rId6" w:history="1">
        <w:r w:rsidRPr="004868D5">
          <w:rPr>
            <w:rStyle w:val="a4"/>
            <w:rFonts w:ascii="仿宋" w:eastAsia="仿宋" w:hAnsi="仿宋" w:hint="eastAsia"/>
            <w:sz w:val="32"/>
            <w:szCs w:val="32"/>
          </w:rPr>
          <w:t>同时发送电子版至pgzx6880506@163.com</w:t>
        </w:r>
      </w:hyperlink>
      <w:r w:rsidRPr="004868D5">
        <w:rPr>
          <w:rFonts w:ascii="仿宋" w:eastAsia="仿宋" w:hAnsi="仿宋" w:hint="eastAsia"/>
          <w:sz w:val="32"/>
          <w:szCs w:val="32"/>
        </w:rPr>
        <w:t>。</w:t>
      </w:r>
    </w:p>
    <w:p w:rsidR="00D45106" w:rsidRDefault="00126F1A" w:rsidP="00806F0D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126F1A" w:rsidRDefault="00126F1A" w:rsidP="00806F0D">
      <w:pPr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806F0D">
        <w:rPr>
          <w:rFonts w:ascii="仿宋" w:eastAsia="仿宋" w:hAnsi="仿宋" w:hint="eastAsia"/>
          <w:sz w:val="32"/>
          <w:szCs w:val="32"/>
        </w:rPr>
        <w:t>1.来华留学质量认证《支撑材料目录》</w:t>
      </w:r>
      <w:r w:rsidR="005D5D04">
        <w:rPr>
          <w:rFonts w:ascii="仿宋" w:eastAsia="仿宋" w:hAnsi="仿宋" w:hint="eastAsia"/>
          <w:sz w:val="32"/>
          <w:szCs w:val="32"/>
        </w:rPr>
        <w:t>（责任单位</w:t>
      </w:r>
      <w:r w:rsidR="004868D5">
        <w:rPr>
          <w:rFonts w:ascii="仿宋" w:eastAsia="仿宋" w:hAnsi="仿宋" w:hint="eastAsia"/>
          <w:sz w:val="32"/>
          <w:szCs w:val="32"/>
        </w:rPr>
        <w:t>填报</w:t>
      </w:r>
      <w:r w:rsidR="005D5D04">
        <w:rPr>
          <w:rFonts w:ascii="仿宋" w:eastAsia="仿宋" w:hAnsi="仿宋" w:hint="eastAsia"/>
          <w:sz w:val="32"/>
          <w:szCs w:val="32"/>
        </w:rPr>
        <w:t>）</w:t>
      </w:r>
    </w:p>
    <w:p w:rsidR="005D5D04" w:rsidRDefault="005D5D04" w:rsidP="005D5D04">
      <w:pPr>
        <w:ind w:firstLineChars="196" w:firstLine="62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806F0D">
        <w:rPr>
          <w:rFonts w:ascii="仿宋" w:eastAsia="仿宋" w:hAnsi="仿宋" w:hint="eastAsia"/>
          <w:sz w:val="32"/>
          <w:szCs w:val="32"/>
        </w:rPr>
        <w:t>.来华留学质量认证《支撑材料目录》</w:t>
      </w:r>
      <w:r>
        <w:rPr>
          <w:rFonts w:ascii="仿宋" w:eastAsia="仿宋" w:hAnsi="仿宋" w:hint="eastAsia"/>
          <w:sz w:val="32"/>
          <w:szCs w:val="32"/>
        </w:rPr>
        <w:t>（</w:t>
      </w:r>
      <w:r w:rsidR="004868D5">
        <w:rPr>
          <w:rFonts w:ascii="仿宋" w:eastAsia="仿宋" w:hAnsi="仿宋" w:hint="eastAsia"/>
          <w:sz w:val="32"/>
          <w:szCs w:val="32"/>
        </w:rPr>
        <w:t>配合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4868D5"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26F1A" w:rsidRPr="00806F0D" w:rsidRDefault="005D5D04" w:rsidP="00806F0D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122042" w:rsidRPr="00806F0D">
        <w:rPr>
          <w:rFonts w:ascii="仿宋" w:eastAsia="仿宋" w:hAnsi="仿宋" w:hint="eastAsia"/>
          <w:sz w:val="32"/>
          <w:szCs w:val="32"/>
        </w:rPr>
        <w:t>.外校支撑材料目录（一）</w:t>
      </w:r>
    </w:p>
    <w:p w:rsidR="00122042" w:rsidRPr="00806F0D" w:rsidRDefault="005D5D04" w:rsidP="00806F0D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122042" w:rsidRPr="00806F0D">
        <w:rPr>
          <w:rFonts w:ascii="仿宋" w:eastAsia="仿宋" w:hAnsi="仿宋" w:hint="eastAsia"/>
          <w:sz w:val="32"/>
          <w:szCs w:val="32"/>
        </w:rPr>
        <w:t>.外校支撑材料目录（二）</w:t>
      </w:r>
    </w:p>
    <w:p w:rsidR="00122042" w:rsidRDefault="00122042" w:rsidP="00122042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4868D5" w:rsidRDefault="004868D5" w:rsidP="00900334">
      <w:pPr>
        <w:ind w:firstLineChars="695" w:firstLine="2224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宁夏医科大学来华留学质量认证办公室</w:t>
      </w:r>
    </w:p>
    <w:p w:rsidR="00122042" w:rsidRPr="00806F0D" w:rsidRDefault="00122042" w:rsidP="004868D5">
      <w:pPr>
        <w:ind w:firstLineChars="595" w:firstLine="1904"/>
        <w:rPr>
          <w:rFonts w:ascii="仿宋" w:eastAsia="仿宋" w:hAnsi="仿宋"/>
          <w:sz w:val="32"/>
          <w:szCs w:val="32"/>
        </w:rPr>
      </w:pPr>
      <w:r w:rsidRPr="00806F0D">
        <w:rPr>
          <w:rFonts w:ascii="仿宋" w:eastAsia="仿宋" w:hAnsi="仿宋" w:hint="eastAsia"/>
          <w:sz w:val="32"/>
          <w:szCs w:val="32"/>
        </w:rPr>
        <w:t>宁夏医科大学教学质量监控与评估中心</w:t>
      </w:r>
      <w:r w:rsidR="00900334">
        <w:rPr>
          <w:rFonts w:ascii="仿宋" w:eastAsia="仿宋" w:hAnsi="仿宋" w:hint="eastAsia"/>
          <w:sz w:val="32"/>
          <w:szCs w:val="32"/>
        </w:rPr>
        <w:t>（代章）</w:t>
      </w:r>
    </w:p>
    <w:p w:rsidR="00122042" w:rsidRPr="00806F0D" w:rsidRDefault="00122042" w:rsidP="00806F0D">
      <w:pPr>
        <w:ind w:firstLineChars="1045" w:firstLine="3344"/>
        <w:rPr>
          <w:rFonts w:ascii="仿宋" w:eastAsia="仿宋" w:hAnsi="仿宋"/>
          <w:sz w:val="32"/>
          <w:szCs w:val="32"/>
        </w:rPr>
      </w:pPr>
      <w:r w:rsidRPr="00806F0D">
        <w:rPr>
          <w:rFonts w:ascii="仿宋" w:eastAsia="仿宋" w:hAnsi="仿宋" w:hint="eastAsia"/>
          <w:sz w:val="32"/>
          <w:szCs w:val="32"/>
        </w:rPr>
        <w:t>2019年11月22日</w:t>
      </w:r>
    </w:p>
    <w:p w:rsidR="00122042" w:rsidRPr="00126F1A" w:rsidRDefault="00122042" w:rsidP="00126F1A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</w:p>
    <w:sectPr w:rsidR="00122042" w:rsidRPr="00126F1A" w:rsidSect="008E2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E6" w:rsidRDefault="00825CE6" w:rsidP="00E6134D">
      <w:pPr>
        <w:spacing w:line="240" w:lineRule="auto"/>
        <w:ind w:firstLine="420"/>
      </w:pPr>
      <w:r>
        <w:separator/>
      </w:r>
    </w:p>
  </w:endnote>
  <w:endnote w:type="continuationSeparator" w:id="0">
    <w:p w:rsidR="00825CE6" w:rsidRDefault="00825CE6" w:rsidP="00E6134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4D" w:rsidRDefault="00E6134D" w:rsidP="00E6134D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4D" w:rsidRDefault="00E6134D" w:rsidP="00E6134D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4D" w:rsidRDefault="00E6134D" w:rsidP="00E6134D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E6" w:rsidRDefault="00825CE6" w:rsidP="00E6134D">
      <w:pPr>
        <w:spacing w:line="240" w:lineRule="auto"/>
        <w:ind w:firstLine="420"/>
      </w:pPr>
      <w:r>
        <w:separator/>
      </w:r>
    </w:p>
  </w:footnote>
  <w:footnote w:type="continuationSeparator" w:id="0">
    <w:p w:rsidR="00825CE6" w:rsidRDefault="00825CE6" w:rsidP="00E6134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4D" w:rsidRDefault="00E6134D" w:rsidP="00E6134D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4D" w:rsidRDefault="00E6134D" w:rsidP="00E6134D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4D" w:rsidRDefault="00E6134D" w:rsidP="00E6134D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106"/>
    <w:rsid w:val="000E789F"/>
    <w:rsid w:val="00122042"/>
    <w:rsid w:val="00126F1A"/>
    <w:rsid w:val="00217514"/>
    <w:rsid w:val="004868D5"/>
    <w:rsid w:val="005D5D04"/>
    <w:rsid w:val="006A5590"/>
    <w:rsid w:val="006C638F"/>
    <w:rsid w:val="006D0241"/>
    <w:rsid w:val="00806F0D"/>
    <w:rsid w:val="00825CE6"/>
    <w:rsid w:val="008A2066"/>
    <w:rsid w:val="008E2924"/>
    <w:rsid w:val="00900334"/>
    <w:rsid w:val="00D45106"/>
    <w:rsid w:val="00E6134D"/>
    <w:rsid w:val="00EE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2066"/>
    <w:pPr>
      <w:widowControl/>
      <w:adjustRightInd w:val="0"/>
      <w:spacing w:before="-1" w:after="-1" w:line="252" w:lineRule="atLeast"/>
      <w:ind w:firstLineChars="0" w:firstLine="0"/>
      <w:jc w:val="left"/>
      <w:textAlignment w:val="baseline"/>
    </w:pPr>
    <w:rPr>
      <w:rFonts w:ascii="Calibri" w:eastAsia="宋体" w:hAnsi="Calibri" w:cs="Times New Roman"/>
      <w:kern w:val="0"/>
      <w:sz w:val="24"/>
      <w:szCs w:val="21"/>
    </w:rPr>
  </w:style>
  <w:style w:type="character" w:styleId="a4">
    <w:name w:val="Hyperlink"/>
    <w:basedOn w:val="a0"/>
    <w:uiPriority w:val="99"/>
    <w:unhideWhenUsed/>
    <w:rsid w:val="006D024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6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6134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613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613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1457;&#36865;&#30005;&#23376;&#29256;&#33267;pgzx6880506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李南</dc:creator>
  <cp:lastModifiedBy>李南</cp:lastModifiedBy>
  <cp:revision>14</cp:revision>
  <dcterms:created xsi:type="dcterms:W3CDTF">2019-11-22T09:10:00Z</dcterms:created>
  <dcterms:modified xsi:type="dcterms:W3CDTF">2019-11-27T09:58:00Z</dcterms:modified>
</cp:coreProperties>
</file>