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宁夏医科大学扫黑除恶专项</w:t>
      </w:r>
      <w:r>
        <w:rPr>
          <w:rFonts w:ascii="华文中宋" w:hAnsi="华文中宋" w:eastAsia="华文中宋"/>
          <w:sz w:val="44"/>
          <w:szCs w:val="44"/>
          <w:shd w:val="clear" w:color="auto" w:fill="FFFFFF"/>
        </w:rPr>
        <w:t>斗争</w:t>
      </w:r>
    </w:p>
    <w:p>
      <w:pPr>
        <w:spacing w:line="700" w:lineRule="exact"/>
        <w:jc w:val="center"/>
        <w:rPr>
          <w:rFonts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线索举报补充办法</w:t>
      </w:r>
    </w:p>
    <w:p>
      <w:pPr>
        <w:rPr>
          <w:rFonts w:ascii="微软雅黑" w:hAnsi="微软雅黑" w:eastAsia="微软雅黑"/>
          <w:sz w:val="27"/>
          <w:szCs w:val="27"/>
          <w:shd w:val="clear" w:color="auto" w:fill="FFFFFF"/>
        </w:rPr>
      </w:pPr>
    </w:p>
    <w:p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为深入推进学校扫</w:t>
      </w:r>
      <w:r>
        <w:rPr>
          <w:rFonts w:ascii="仿宋" w:hAnsi="仿宋" w:eastAsia="仿宋"/>
          <w:sz w:val="32"/>
          <w:szCs w:val="32"/>
        </w:rPr>
        <w:t>黑除恶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斗争</w:t>
      </w:r>
      <w:r>
        <w:rPr>
          <w:rFonts w:hint="eastAsia" w:ascii="仿宋" w:hAnsi="仿宋" w:eastAsia="仿宋"/>
          <w:sz w:val="32"/>
          <w:szCs w:val="32"/>
        </w:rPr>
        <w:t>向纵深</w:t>
      </w:r>
      <w:r>
        <w:rPr>
          <w:rFonts w:ascii="仿宋" w:hAnsi="仿宋" w:eastAsia="仿宋"/>
          <w:sz w:val="32"/>
          <w:szCs w:val="32"/>
        </w:rPr>
        <w:t>发展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营造安全稳定的校园环境，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实际，</w:t>
      </w:r>
      <w:r>
        <w:rPr>
          <w:rFonts w:hint="eastAsia" w:ascii="仿宋" w:hAnsi="仿宋" w:eastAsia="仿宋"/>
          <w:sz w:val="32"/>
          <w:szCs w:val="32"/>
        </w:rPr>
        <w:t>制定学校扫除黑除恶线索举报补充办法。</w:t>
      </w:r>
    </w:p>
    <w:p>
      <w:pPr>
        <w:spacing w:line="560" w:lineRule="exact"/>
        <w:ind w:firstLine="710" w:firstLineChars="221"/>
        <w:rPr>
          <w:rFonts w:ascii="华文仿宋" w:hAnsi="华文仿宋" w:eastAsia="华文仿宋" w:cs="Times New Roman"/>
          <w:b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sz w:val="32"/>
          <w:szCs w:val="32"/>
        </w:rPr>
        <w:t>一、</w:t>
      </w:r>
      <w:r>
        <w:rPr>
          <w:rFonts w:ascii="华文仿宋" w:hAnsi="华文仿宋" w:eastAsia="华文仿宋" w:cs="Times New Roman"/>
          <w:b/>
          <w:sz w:val="32"/>
          <w:szCs w:val="32"/>
        </w:rPr>
        <w:t>电话举报：</w:t>
      </w:r>
    </w:p>
    <w:p>
      <w:pPr>
        <w:spacing w:line="560" w:lineRule="exact"/>
        <w:ind w:firstLine="707" w:firstLineChars="221"/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自治区</w:t>
      </w:r>
      <w:r>
        <w:rPr>
          <w:rFonts w:ascii="华文仿宋" w:hAnsi="华文仿宋" w:eastAsia="华文仿宋" w:cs="Times New Roman"/>
          <w:sz w:val="32"/>
          <w:szCs w:val="32"/>
        </w:rPr>
        <w:t>教育工委教育厅扫黑办举报电话</w:t>
      </w:r>
      <w:r>
        <w:rPr>
          <w:rFonts w:hint="eastAsia" w:ascii="华文仿宋" w:hAnsi="华文仿宋" w:eastAsia="华文仿宋" w:cs="Times New Roman"/>
          <w:sz w:val="32"/>
          <w:szCs w:val="32"/>
        </w:rPr>
        <w:t>：0951</w:t>
      </w:r>
      <w:r>
        <w:rPr>
          <w:rFonts w:ascii="华文仿宋" w:hAnsi="华文仿宋" w:eastAsia="华文仿宋" w:cs="Times New Roman"/>
          <w:sz w:val="32"/>
          <w:szCs w:val="32"/>
        </w:rPr>
        <w:t>-5559096</w:t>
      </w:r>
      <w:r>
        <w:rPr>
          <w:rFonts w:hint="eastAsia" w:ascii="华文仿宋" w:hAnsi="华文仿宋" w:eastAsia="华文仿宋" w:cs="Times New Roman"/>
          <w:sz w:val="32"/>
          <w:szCs w:val="32"/>
        </w:rPr>
        <w:t>、555</w:t>
      </w:r>
      <w:r>
        <w:rPr>
          <w:rFonts w:ascii="华文仿宋" w:hAnsi="华文仿宋" w:eastAsia="华文仿宋" w:cs="Times New Roman"/>
          <w:sz w:val="32"/>
          <w:szCs w:val="32"/>
        </w:rPr>
        <w:t>9</w:t>
      </w:r>
      <w:r>
        <w:rPr>
          <w:rFonts w:hint="eastAsia" w:ascii="华文仿宋" w:hAnsi="华文仿宋" w:eastAsia="华文仿宋" w:cs="Times New Roman"/>
          <w:sz w:val="32"/>
          <w:szCs w:val="32"/>
        </w:rPr>
        <w:t>341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;</w:t>
      </w:r>
    </w:p>
    <w:p>
      <w:pPr>
        <w:spacing w:line="560" w:lineRule="exact"/>
        <w:ind w:firstLine="707" w:firstLineChars="221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宁夏医科大学扫黑</w:t>
      </w:r>
      <w:r>
        <w:rPr>
          <w:rFonts w:ascii="仿宋" w:hAnsi="仿宋" w:eastAsia="仿宋" w:cs="Times New Roman"/>
          <w:sz w:val="32"/>
          <w:szCs w:val="32"/>
        </w:rPr>
        <w:t>办举报电话</w:t>
      </w:r>
      <w:r>
        <w:rPr>
          <w:rFonts w:hint="eastAsia" w:ascii="仿宋" w:hAnsi="仿宋" w:eastAsia="仿宋" w:cs="Times New Roman"/>
          <w:sz w:val="32"/>
          <w:szCs w:val="32"/>
        </w:rPr>
        <w:t>：0951-6980151、6980152、6980034；</w:t>
      </w:r>
    </w:p>
    <w:p>
      <w:pPr>
        <w:spacing w:line="560" w:lineRule="exact"/>
        <w:ind w:firstLine="707" w:firstLineChars="221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银川市公安局扫黑办举报电话</w:t>
      </w:r>
      <w:r>
        <w:rPr>
          <w:rFonts w:hint="eastAsia" w:ascii="华文仿宋" w:hAnsi="华文仿宋" w:eastAsia="华文仿宋" w:cs="Times New Roman"/>
          <w:sz w:val="32"/>
          <w:szCs w:val="32"/>
        </w:rPr>
        <w:t>：</w:t>
      </w:r>
      <w:r>
        <w:rPr>
          <w:rFonts w:ascii="华文仿宋" w:hAnsi="华文仿宋" w:eastAsia="华文仿宋" w:cs="Times New Roman"/>
          <w:sz w:val="32"/>
          <w:szCs w:val="32"/>
        </w:rPr>
        <w:t>110、0951-5020752</w:t>
      </w:r>
      <w:r>
        <w:rPr>
          <w:rFonts w:hint="eastAsia" w:ascii="华文仿宋" w:hAnsi="华文仿宋" w:eastAsia="华文仿宋" w:cs="Times New Roman"/>
          <w:sz w:val="32"/>
          <w:szCs w:val="32"/>
        </w:rPr>
        <w:t>；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银川市公安局兴庆分局扫黑办举报电话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华文仿宋" w:hAnsi="华文仿宋" w:eastAsia="华文仿宋" w:cs="Times New Roman"/>
          <w:sz w:val="32"/>
          <w:szCs w:val="32"/>
        </w:rPr>
        <w:t>0951-689</w:t>
      </w:r>
      <w:r>
        <w:rPr>
          <w:rFonts w:ascii="仿宋" w:hAnsi="仿宋" w:eastAsia="仿宋" w:cs="Times New Roman"/>
          <w:sz w:val="32"/>
          <w:szCs w:val="32"/>
        </w:rPr>
        <w:t>9110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ascii="仿宋" w:hAnsi="仿宋" w:eastAsia="仿宋" w:cs="Times New Roman"/>
          <w:b/>
          <w:sz w:val="32"/>
          <w:szCs w:val="32"/>
        </w:rPr>
        <w:t>二</w:t>
      </w:r>
      <w:r>
        <w:rPr>
          <w:rFonts w:hint="eastAsia" w:ascii="仿宋" w:hAnsi="仿宋" w:eastAsia="仿宋" w:cs="Times New Roman"/>
          <w:b/>
          <w:sz w:val="32"/>
          <w:szCs w:val="32"/>
        </w:rPr>
        <w:t>、</w:t>
      </w:r>
      <w:r>
        <w:rPr>
          <w:rFonts w:ascii="仿宋" w:hAnsi="仿宋" w:eastAsia="仿宋" w:cs="Times New Roman"/>
          <w:b/>
          <w:sz w:val="32"/>
          <w:szCs w:val="32"/>
        </w:rPr>
        <w:t>网上举报：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1.自治区</w:t>
      </w:r>
      <w:r>
        <w:rPr>
          <w:rFonts w:ascii="仿宋" w:hAnsi="仿宋" w:eastAsia="仿宋" w:cs="Times New Roman"/>
          <w:sz w:val="32"/>
          <w:szCs w:val="32"/>
        </w:rPr>
        <w:t>教育工委教育厅扫黑办</w:t>
      </w:r>
      <w:r>
        <w:rPr>
          <w:rFonts w:hint="eastAsia" w:ascii="仿宋" w:hAnsi="仿宋" w:eastAsia="仿宋" w:cs="Times New Roman"/>
          <w:sz w:val="32"/>
          <w:szCs w:val="32"/>
        </w:rPr>
        <w:t>：nxjyt</w:t>
      </w:r>
      <w:r>
        <w:rPr>
          <w:rFonts w:ascii="仿宋" w:hAnsi="仿宋" w:eastAsia="仿宋" w:cs="Times New Roman"/>
          <w:sz w:val="32"/>
          <w:szCs w:val="32"/>
        </w:rPr>
        <w:t>_sh@sohu.com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2.宁夏医科大学扫</w:t>
      </w:r>
      <w:r>
        <w:rPr>
          <w:rFonts w:ascii="仿宋" w:hAnsi="仿宋" w:eastAsia="仿宋" w:cs="Times New Roman"/>
          <w:sz w:val="32"/>
          <w:szCs w:val="32"/>
        </w:rPr>
        <w:t>黑办</w:t>
      </w:r>
      <w:r>
        <w:rPr>
          <w:rFonts w:hint="eastAsia" w:ascii="仿宋" w:hAnsi="仿宋" w:eastAsia="仿宋" w:cs="Times New Roman"/>
          <w:sz w:val="32"/>
          <w:szCs w:val="32"/>
        </w:rPr>
        <w:t>:997196827@qq.com；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3.</w:t>
      </w:r>
      <w:r>
        <w:rPr>
          <w:rFonts w:ascii="仿宋" w:hAnsi="仿宋" w:eastAsia="仿宋" w:cs="Times New Roman"/>
          <w:sz w:val="32"/>
          <w:szCs w:val="32"/>
        </w:rPr>
        <w:t>通过“平安兴庆”微信、微博举报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710" w:firstLineChars="22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三、来</w:t>
      </w:r>
      <w:r>
        <w:rPr>
          <w:rFonts w:ascii="仿宋" w:hAnsi="仿宋" w:eastAsia="仿宋" w:cs="Times New Roman"/>
          <w:b/>
          <w:sz w:val="32"/>
          <w:szCs w:val="32"/>
        </w:rPr>
        <w:t>信来访举报：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.来信地址：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银川</w:t>
      </w:r>
      <w:r>
        <w:rPr>
          <w:rFonts w:ascii="仿宋" w:hAnsi="仿宋" w:eastAsia="仿宋" w:cs="Times New Roman"/>
          <w:sz w:val="32"/>
          <w:szCs w:val="32"/>
        </w:rPr>
        <w:t>市胜利街</w:t>
      </w:r>
      <w:r>
        <w:rPr>
          <w:rFonts w:hint="eastAsia" w:ascii="仿宋" w:hAnsi="仿宋" w:eastAsia="仿宋" w:cs="Times New Roman"/>
          <w:sz w:val="32"/>
          <w:szCs w:val="32"/>
        </w:rPr>
        <w:t>1160号宁夏医科大学纪委，邮编750004；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银川</w:t>
      </w:r>
      <w:r>
        <w:rPr>
          <w:rFonts w:ascii="仿宋" w:hAnsi="仿宋" w:eastAsia="仿宋" w:cs="Times New Roman"/>
          <w:sz w:val="32"/>
          <w:szCs w:val="32"/>
        </w:rPr>
        <w:t>市胜利街</w:t>
      </w:r>
      <w:r>
        <w:rPr>
          <w:rFonts w:hint="eastAsia" w:ascii="仿宋" w:hAnsi="仿宋" w:eastAsia="仿宋" w:cs="Times New Roman"/>
          <w:sz w:val="32"/>
          <w:szCs w:val="32"/>
        </w:rPr>
        <w:t>1160号宁夏医科大学保卫处，邮编750004；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.来访地点：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宁夏医科大学纪委（雁湖校区正德楼五楼）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宁夏医科大学保卫处（雁湖校区正德楼一楼）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.举报信箱地点：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雁湖校区：正德楼一楼门厅、应谦教学楼一楼门</w:t>
      </w:r>
      <w:r>
        <w:rPr>
          <w:rFonts w:ascii="仿宋" w:hAnsi="仿宋" w:eastAsia="仿宋" w:cs="Times New Roman"/>
          <w:sz w:val="32"/>
          <w:szCs w:val="32"/>
        </w:rPr>
        <w:t>厅</w:t>
      </w:r>
      <w:r>
        <w:rPr>
          <w:rFonts w:hint="eastAsia" w:ascii="仿宋" w:hAnsi="仿宋" w:eastAsia="仿宋" w:cs="Times New Roman"/>
          <w:sz w:val="32"/>
          <w:szCs w:val="32"/>
        </w:rPr>
        <w:t>、学校</w:t>
      </w:r>
      <w:r>
        <w:rPr>
          <w:rFonts w:ascii="仿宋" w:hAnsi="仿宋" w:eastAsia="仿宋" w:cs="Times New Roman"/>
          <w:sz w:val="32"/>
          <w:szCs w:val="32"/>
        </w:rPr>
        <w:t>餐厅一楼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双</w:t>
      </w:r>
      <w:r>
        <w:rPr>
          <w:rFonts w:ascii="仿宋" w:hAnsi="仿宋" w:eastAsia="仿宋" w:cs="Times New Roman"/>
          <w:sz w:val="32"/>
          <w:szCs w:val="32"/>
        </w:rPr>
        <w:t>怡校区：继续教育学院</w:t>
      </w:r>
      <w:r>
        <w:rPr>
          <w:rFonts w:hint="eastAsia" w:ascii="仿宋" w:hAnsi="仿宋" w:eastAsia="仿宋" w:cs="Times New Roman"/>
          <w:sz w:val="32"/>
          <w:szCs w:val="32"/>
        </w:rPr>
        <w:t>一楼门</w:t>
      </w:r>
      <w:r>
        <w:rPr>
          <w:rFonts w:ascii="仿宋" w:hAnsi="仿宋" w:eastAsia="仿宋" w:cs="Times New Roman"/>
          <w:sz w:val="32"/>
          <w:szCs w:val="32"/>
        </w:rPr>
        <w:t>厅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教学楼一楼。</w:t>
      </w: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1187" w:firstLineChars="37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宁夏</w:t>
      </w:r>
      <w:r>
        <w:rPr>
          <w:rFonts w:ascii="仿宋" w:hAnsi="仿宋" w:eastAsia="仿宋" w:cs="Times New Roman"/>
          <w:sz w:val="32"/>
          <w:szCs w:val="32"/>
        </w:rPr>
        <w:t>医科大学</w:t>
      </w:r>
      <w:r>
        <w:rPr>
          <w:rFonts w:hint="eastAsia" w:ascii="仿宋" w:hAnsi="仿宋" w:eastAsia="仿宋"/>
          <w:sz w:val="32"/>
          <w:szCs w:val="32"/>
        </w:rPr>
        <w:t>扫黑除恶专项斗争领导</w:t>
      </w:r>
      <w:r>
        <w:rPr>
          <w:rFonts w:ascii="仿宋" w:hAnsi="仿宋" w:eastAsia="仿宋"/>
          <w:sz w:val="32"/>
          <w:szCs w:val="32"/>
        </w:rPr>
        <w:t>小组办公室</w:t>
      </w:r>
    </w:p>
    <w:p>
      <w:pPr>
        <w:spacing w:line="560" w:lineRule="exact"/>
        <w:ind w:firstLine="3587" w:firstLineChars="1121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10"/>
    <w:rsid w:val="00055407"/>
    <w:rsid w:val="00093420"/>
    <w:rsid w:val="000B6AF6"/>
    <w:rsid w:val="00223D36"/>
    <w:rsid w:val="00272040"/>
    <w:rsid w:val="002823CF"/>
    <w:rsid w:val="0032230C"/>
    <w:rsid w:val="003B40AB"/>
    <w:rsid w:val="003E4FC9"/>
    <w:rsid w:val="0046074A"/>
    <w:rsid w:val="00497F05"/>
    <w:rsid w:val="00522D99"/>
    <w:rsid w:val="00685139"/>
    <w:rsid w:val="00696CAE"/>
    <w:rsid w:val="0069796C"/>
    <w:rsid w:val="006D0FAD"/>
    <w:rsid w:val="0071672F"/>
    <w:rsid w:val="00744B14"/>
    <w:rsid w:val="00783DC2"/>
    <w:rsid w:val="007A2A2A"/>
    <w:rsid w:val="007A5858"/>
    <w:rsid w:val="00870E0C"/>
    <w:rsid w:val="00881BB6"/>
    <w:rsid w:val="00891AC3"/>
    <w:rsid w:val="008B7F79"/>
    <w:rsid w:val="00904EB4"/>
    <w:rsid w:val="0096307B"/>
    <w:rsid w:val="009B499B"/>
    <w:rsid w:val="009E1553"/>
    <w:rsid w:val="009E7C87"/>
    <w:rsid w:val="00A243AE"/>
    <w:rsid w:val="00AC7C26"/>
    <w:rsid w:val="00B41B7D"/>
    <w:rsid w:val="00C868D0"/>
    <w:rsid w:val="00C93DF6"/>
    <w:rsid w:val="00CB43AC"/>
    <w:rsid w:val="00CF5BCE"/>
    <w:rsid w:val="00D30510"/>
    <w:rsid w:val="00D424CE"/>
    <w:rsid w:val="00DB198D"/>
    <w:rsid w:val="00E34C7D"/>
    <w:rsid w:val="00E62575"/>
    <w:rsid w:val="00E67470"/>
    <w:rsid w:val="00EA1C56"/>
    <w:rsid w:val="00EB5284"/>
    <w:rsid w:val="00F26CEF"/>
    <w:rsid w:val="00F8374F"/>
    <w:rsid w:val="2004369D"/>
    <w:rsid w:val="3C632726"/>
    <w:rsid w:val="40762E50"/>
    <w:rsid w:val="720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479</Characters>
  <Lines>3</Lines>
  <Paragraphs>1</Paragraphs>
  <TotalTime>4</TotalTime>
  <ScaleCrop>false</ScaleCrop>
  <LinksUpToDate>false</LinksUpToDate>
  <CharactersWithSpaces>562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2019-06-19T01:27:00Z</dcterms:created>
  <dc:creator>Administrator</dc:creator>
  <cp:lastModifiedBy>Administrator</cp:lastModifiedBy>
  <dcterms:modified xsi:type="dcterms:W3CDTF">2019-06-24T06:59:39Z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